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E3D4" w14:textId="77777777" w:rsidR="0044115E" w:rsidRDefault="0044115E" w:rsidP="0044115E">
      <w:pPr>
        <w:rPr>
          <w:rFonts w:ascii="ＭＳ ゴシック" w:eastAsia="ＭＳ ゴシック" w:hAnsi="ＭＳ ゴシック"/>
        </w:rPr>
      </w:pPr>
      <w:r>
        <w:rPr>
          <w:rFonts w:ascii="ＭＳ ゴシック" w:eastAsia="ＭＳ ゴシック" w:hAnsi="ＭＳ ゴシック" w:hint="eastAsia"/>
        </w:rPr>
        <w:t>様式53</w:t>
      </w:r>
    </w:p>
    <w:p w14:paraId="16FB0D51" w14:textId="77777777" w:rsidR="002668D7" w:rsidRDefault="0044115E" w:rsidP="00323A1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精神科救急急性期医療入院料、精神科急性期治療病棟入院料</w:t>
      </w:r>
      <w:r w:rsidR="002668D7">
        <w:rPr>
          <w:rFonts w:ascii="ＭＳ ゴシック" w:eastAsia="ＭＳ ゴシック" w:hAnsi="ＭＳ ゴシック" w:hint="eastAsia"/>
          <w:sz w:val="28"/>
          <w:szCs w:val="28"/>
        </w:rPr>
        <w:t>及び</w:t>
      </w:r>
    </w:p>
    <w:p w14:paraId="383A92F9" w14:textId="77777777" w:rsidR="0044115E" w:rsidRDefault="0044115E" w:rsidP="00323A1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精神科救急・合併症入院料の施設基準に係る届出書添付書類</w:t>
      </w:r>
    </w:p>
    <w:p w14:paraId="3A253D4A" w14:textId="77777777" w:rsidR="00323A18" w:rsidRPr="00B0504A" w:rsidRDefault="00323A18" w:rsidP="00323A18">
      <w:pPr>
        <w:snapToGrid w:val="0"/>
        <w:jc w:val="center"/>
        <w:rPr>
          <w:rFonts w:ascii="ＭＳ ゴシック" w:eastAsia="ＭＳ ゴシック" w:hAnsi="ＭＳ ゴシック"/>
          <w:sz w:val="28"/>
          <w:szCs w:val="28"/>
        </w:rPr>
      </w:pP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3541"/>
        <w:gridCol w:w="3647"/>
      </w:tblGrid>
      <w:tr w:rsidR="0044115E" w:rsidRPr="001B6BA2" w14:paraId="7BA38905" w14:textId="77777777" w:rsidTr="002668D7">
        <w:trPr>
          <w:trHeight w:val="984"/>
        </w:trPr>
        <w:tc>
          <w:tcPr>
            <w:tcW w:w="1425" w:type="dxa"/>
            <w:shd w:val="clear" w:color="auto" w:fill="auto"/>
          </w:tcPr>
          <w:p w14:paraId="41AD09C3" w14:textId="77777777" w:rsidR="0044115E" w:rsidRPr="001B6BA2" w:rsidRDefault="0044115E" w:rsidP="0044115E">
            <w:pPr>
              <w:spacing w:line="0" w:lineRule="atLeast"/>
              <w:rPr>
                <w:rFonts w:ascii="ＭＳ ゴシック" w:eastAsia="ＭＳ ゴシック" w:hAnsi="ＭＳ ゴシック"/>
                <w:sz w:val="22"/>
              </w:rPr>
            </w:pPr>
          </w:p>
        </w:tc>
        <w:tc>
          <w:tcPr>
            <w:tcW w:w="3541" w:type="dxa"/>
            <w:shd w:val="clear" w:color="auto" w:fill="auto"/>
          </w:tcPr>
          <w:p w14:paraId="265C5B6D" w14:textId="77777777" w:rsidR="0044115E" w:rsidRPr="001B6BA2" w:rsidRDefault="002668D7" w:rsidP="002668D7">
            <w:pPr>
              <w:spacing w:line="0" w:lineRule="atLeast"/>
              <w:rPr>
                <w:rFonts w:ascii="ＭＳ ゴシック" w:eastAsia="ＭＳ ゴシック" w:hAnsi="ＭＳ ゴシック"/>
                <w:sz w:val="22"/>
              </w:rPr>
            </w:pPr>
            <w:r w:rsidRPr="001B6BA2">
              <w:rPr>
                <w:rFonts w:ascii="ＭＳ ゴシック" w:eastAsia="ＭＳ ゴシック" w:hAnsi="ＭＳ ゴシック" w:hint="eastAsia"/>
                <w:sz w:val="22"/>
              </w:rPr>
              <w:t xml:space="preserve">② </w:t>
            </w:r>
            <w:r w:rsidR="0044115E" w:rsidRPr="001B6BA2">
              <w:rPr>
                <w:rFonts w:ascii="ＭＳ ゴシック" w:eastAsia="ＭＳ ゴシック" w:hAnsi="ＭＳ ゴシック" w:hint="eastAsia"/>
                <w:sz w:val="22"/>
              </w:rPr>
              <w:t>新規患者（措置入院患者、鑑定入院患者及び医療観察法入院患者を含む）の延べ入院日数</w:t>
            </w:r>
          </w:p>
        </w:tc>
        <w:tc>
          <w:tcPr>
            <w:tcW w:w="3646" w:type="dxa"/>
            <w:shd w:val="clear" w:color="auto" w:fill="auto"/>
          </w:tcPr>
          <w:p w14:paraId="402C396B" w14:textId="77777777" w:rsidR="0044115E" w:rsidRPr="001B6BA2" w:rsidRDefault="002668D7" w:rsidP="002668D7">
            <w:pPr>
              <w:spacing w:line="0" w:lineRule="atLeast"/>
              <w:rPr>
                <w:rFonts w:ascii="ＭＳ ゴシック" w:eastAsia="ＭＳ ゴシック" w:hAnsi="ＭＳ ゴシック"/>
                <w:sz w:val="22"/>
              </w:rPr>
            </w:pPr>
            <w:r w:rsidRPr="001B6BA2">
              <w:rPr>
                <w:rFonts w:ascii="ＭＳ ゴシック" w:eastAsia="ＭＳ ゴシック" w:hAnsi="ＭＳ ゴシック" w:hint="eastAsia"/>
                <w:sz w:val="22"/>
              </w:rPr>
              <w:t xml:space="preserve">③ </w:t>
            </w:r>
            <w:r w:rsidR="0044115E" w:rsidRPr="001B6BA2">
              <w:rPr>
                <w:rFonts w:ascii="ＭＳ ゴシック" w:eastAsia="ＭＳ ゴシック" w:hAnsi="ＭＳ ゴシック" w:hint="eastAsia"/>
                <w:sz w:val="22"/>
              </w:rPr>
              <w:t xml:space="preserve">新規患者（措置入院患者、鑑定入院患者及び医療観察法入院患者を含む）以外の当該病棟患者の延べ入院日数　　　 </w:t>
            </w:r>
          </w:p>
        </w:tc>
      </w:tr>
      <w:tr w:rsidR="0044115E" w:rsidRPr="001B6BA2" w14:paraId="633A82BD" w14:textId="77777777" w:rsidTr="002668D7">
        <w:trPr>
          <w:trHeight w:val="604"/>
        </w:trPr>
        <w:tc>
          <w:tcPr>
            <w:tcW w:w="1429" w:type="dxa"/>
            <w:shd w:val="clear" w:color="auto" w:fill="auto"/>
          </w:tcPr>
          <w:p w14:paraId="4BCC8C23" w14:textId="77777777" w:rsidR="0044115E" w:rsidRPr="001B6BA2" w:rsidRDefault="0044115E" w:rsidP="002668D7">
            <w:pPr>
              <w:spacing w:line="0" w:lineRule="atLeast"/>
              <w:jc w:val="left"/>
              <w:rPr>
                <w:rFonts w:ascii="ＭＳ ゴシック" w:eastAsia="ＭＳ ゴシック" w:hAnsi="ＭＳ ゴシック"/>
                <w:sz w:val="22"/>
              </w:rPr>
            </w:pPr>
            <w:r w:rsidRPr="001B6BA2">
              <w:rPr>
                <w:rFonts w:ascii="ＭＳ ゴシック" w:eastAsia="ＭＳ ゴシック" w:hAnsi="ＭＳ ゴシック" w:hint="eastAsia"/>
                <w:sz w:val="22"/>
              </w:rPr>
              <w:t>①</w:t>
            </w:r>
          </w:p>
          <w:p w14:paraId="0128F65B" w14:textId="77777777" w:rsidR="0044115E" w:rsidRPr="001B6BA2" w:rsidRDefault="0044115E" w:rsidP="0044115E">
            <w:pPr>
              <w:spacing w:line="0" w:lineRule="atLeast"/>
              <w:rPr>
                <w:rFonts w:ascii="ＭＳ ゴシック" w:eastAsia="ＭＳ ゴシック" w:hAnsi="ＭＳ ゴシック"/>
                <w:sz w:val="22"/>
              </w:rPr>
            </w:pPr>
            <w:r w:rsidRPr="001B6BA2">
              <w:rPr>
                <w:rFonts w:ascii="ＭＳ ゴシック" w:eastAsia="ＭＳ ゴシック" w:hAnsi="ＭＳ ゴシック" w:hint="eastAsia"/>
                <w:sz w:val="22"/>
              </w:rPr>
              <w:t xml:space="preserve">　年　 月</w:t>
            </w:r>
          </w:p>
        </w:tc>
        <w:tc>
          <w:tcPr>
            <w:tcW w:w="3541" w:type="dxa"/>
            <w:shd w:val="clear" w:color="auto" w:fill="auto"/>
            <w:vAlign w:val="bottom"/>
          </w:tcPr>
          <w:p w14:paraId="1B7FBA28" w14:textId="77777777" w:rsidR="0044115E" w:rsidRPr="001B6BA2" w:rsidRDefault="001B6BA2" w:rsidP="0044115E">
            <w:pPr>
              <w:spacing w:line="0" w:lineRule="atLeast"/>
              <w:jc w:val="right"/>
              <w:rPr>
                <w:rFonts w:ascii="ＭＳ ゴシック" w:eastAsia="ＭＳ ゴシック" w:hAnsi="ＭＳ ゴシック"/>
                <w:sz w:val="22"/>
              </w:rPr>
            </w:pPr>
            <w:r>
              <w:rPr>
                <w:rFonts w:ascii="ＭＳ ゴシック" w:eastAsia="ＭＳ ゴシック" w:hAnsi="ＭＳ ゴシック" w:hint="eastAsia"/>
                <w:sz w:val="22"/>
              </w:rPr>
              <w:t>（　　　　　　　）</w:t>
            </w:r>
            <w:r w:rsidR="0044115E" w:rsidRPr="001B6BA2">
              <w:rPr>
                <w:rFonts w:ascii="ＭＳ ゴシック" w:eastAsia="ＭＳ ゴシック" w:hAnsi="ＭＳ ゴシック" w:hint="eastAsia"/>
                <w:sz w:val="22"/>
              </w:rPr>
              <w:t>日</w:t>
            </w:r>
          </w:p>
        </w:tc>
        <w:tc>
          <w:tcPr>
            <w:tcW w:w="3647" w:type="dxa"/>
            <w:shd w:val="clear" w:color="auto" w:fill="auto"/>
            <w:vAlign w:val="bottom"/>
          </w:tcPr>
          <w:p w14:paraId="0E1553BF" w14:textId="77777777" w:rsidR="0044115E" w:rsidRPr="001B6BA2" w:rsidRDefault="001B6BA2" w:rsidP="0044115E">
            <w:pPr>
              <w:spacing w:line="0" w:lineRule="atLeast"/>
              <w:jc w:val="right"/>
              <w:rPr>
                <w:rFonts w:ascii="ＭＳ ゴシック" w:eastAsia="ＭＳ ゴシック" w:hAnsi="ＭＳ ゴシック"/>
                <w:sz w:val="22"/>
              </w:rPr>
            </w:pPr>
            <w:r>
              <w:rPr>
                <w:rFonts w:ascii="ＭＳ ゴシック" w:eastAsia="ＭＳ ゴシック" w:hAnsi="ＭＳ ゴシック" w:hint="eastAsia"/>
                <w:sz w:val="22"/>
              </w:rPr>
              <w:t>（　　　　　　）</w:t>
            </w:r>
            <w:r w:rsidR="0044115E" w:rsidRPr="001B6BA2">
              <w:rPr>
                <w:rFonts w:ascii="ＭＳ ゴシック" w:eastAsia="ＭＳ ゴシック" w:hAnsi="ＭＳ ゴシック" w:hint="eastAsia"/>
                <w:sz w:val="22"/>
              </w:rPr>
              <w:t>日</w:t>
            </w:r>
          </w:p>
        </w:tc>
      </w:tr>
      <w:tr w:rsidR="0044115E" w:rsidRPr="001B6BA2" w14:paraId="3331687A" w14:textId="77777777" w:rsidTr="002668D7">
        <w:trPr>
          <w:trHeight w:val="547"/>
        </w:trPr>
        <w:tc>
          <w:tcPr>
            <w:tcW w:w="8612" w:type="dxa"/>
            <w:gridSpan w:val="3"/>
            <w:shd w:val="clear" w:color="auto" w:fill="auto"/>
            <w:vAlign w:val="bottom"/>
          </w:tcPr>
          <w:p w14:paraId="56B685A1" w14:textId="77777777" w:rsidR="0044115E" w:rsidRPr="001B6BA2" w:rsidRDefault="0044115E" w:rsidP="001B6BA2">
            <w:pPr>
              <w:spacing w:line="0" w:lineRule="atLeast"/>
              <w:jc w:val="center"/>
              <w:rPr>
                <w:rFonts w:ascii="ＭＳ ゴシック" w:eastAsia="ＭＳ ゴシック" w:hAnsi="ＭＳ ゴシック"/>
                <w:kern w:val="0"/>
                <w:sz w:val="22"/>
              </w:rPr>
            </w:pPr>
            <w:r w:rsidRPr="001B6BA2">
              <w:rPr>
                <w:rFonts w:ascii="ＭＳ ゴシック" w:eastAsia="ＭＳ ゴシック" w:hAnsi="ＭＳ ゴシック" w:hint="eastAsia"/>
                <w:kern w:val="0"/>
                <w:sz w:val="22"/>
              </w:rPr>
              <w:t xml:space="preserve">②／(②＋③)＝ </w:t>
            </w:r>
            <w:r w:rsidRPr="001B6BA2">
              <w:rPr>
                <w:rFonts w:ascii="ＭＳ ゴシック" w:eastAsia="ＭＳ ゴシック" w:hAnsi="ＭＳ ゴシック" w:hint="eastAsia"/>
                <w:kern w:val="0"/>
                <w:sz w:val="22"/>
                <w:u w:val="single"/>
              </w:rPr>
              <w:t>（ア）</w:t>
            </w:r>
            <w:r w:rsidR="001B6BA2">
              <w:rPr>
                <w:rFonts w:ascii="ＭＳ ゴシック" w:eastAsia="ＭＳ ゴシック" w:hAnsi="ＭＳ ゴシック" w:hint="eastAsia"/>
                <w:kern w:val="0"/>
                <w:sz w:val="22"/>
                <w:u w:val="single"/>
              </w:rPr>
              <w:t>（　　　　　　　）</w:t>
            </w:r>
          </w:p>
        </w:tc>
      </w:tr>
      <w:tr w:rsidR="0044115E" w:rsidRPr="001B6BA2" w14:paraId="54D09D4B" w14:textId="77777777" w:rsidTr="002668D7">
        <w:trPr>
          <w:trHeight w:val="702"/>
        </w:trPr>
        <w:tc>
          <w:tcPr>
            <w:tcW w:w="8612" w:type="dxa"/>
            <w:gridSpan w:val="3"/>
            <w:shd w:val="clear" w:color="auto" w:fill="auto"/>
            <w:vAlign w:val="center"/>
          </w:tcPr>
          <w:p w14:paraId="0981D4E2" w14:textId="77777777" w:rsidR="0044115E" w:rsidRPr="001B6BA2" w:rsidRDefault="002668D7" w:rsidP="002668D7">
            <w:pPr>
              <w:spacing w:line="0" w:lineRule="atLeast"/>
              <w:jc w:val="left"/>
              <w:rPr>
                <w:rFonts w:ascii="ＭＳ ゴシック" w:eastAsia="ＭＳ ゴシック" w:hAnsi="ＭＳ ゴシック"/>
                <w:sz w:val="22"/>
              </w:rPr>
            </w:pPr>
            <w:r w:rsidRPr="001B6BA2">
              <w:rPr>
                <w:rFonts w:ascii="ＭＳ ゴシック" w:eastAsia="ＭＳ ゴシック" w:hAnsi="ＭＳ ゴシック" w:hint="eastAsia"/>
                <w:kern w:val="0"/>
                <w:sz w:val="22"/>
              </w:rPr>
              <w:t xml:space="preserve">⑤ </w:t>
            </w:r>
            <w:r w:rsidR="0044115E" w:rsidRPr="001B6BA2">
              <w:rPr>
                <w:rFonts w:ascii="ＭＳ ゴシック" w:eastAsia="ＭＳ ゴシック" w:hAnsi="ＭＳ ゴシック" w:hint="eastAsia"/>
                <w:kern w:val="0"/>
                <w:sz w:val="22"/>
              </w:rPr>
              <w:t>３月前の延べ新規入院患者数（措置入院患者、鑑定入院患者、医療観察法入院患者及びクロザピンの新規導入を目的とした患者を除く）</w:t>
            </w:r>
          </w:p>
        </w:tc>
      </w:tr>
      <w:tr w:rsidR="0044115E" w:rsidRPr="001B6BA2" w14:paraId="52039F88" w14:textId="77777777" w:rsidTr="002668D7">
        <w:trPr>
          <w:trHeight w:val="663"/>
        </w:trPr>
        <w:tc>
          <w:tcPr>
            <w:tcW w:w="1429" w:type="dxa"/>
            <w:shd w:val="clear" w:color="auto" w:fill="auto"/>
          </w:tcPr>
          <w:p w14:paraId="622F331D" w14:textId="77777777" w:rsidR="0044115E" w:rsidRPr="001B6BA2" w:rsidRDefault="0044115E" w:rsidP="002668D7">
            <w:pPr>
              <w:spacing w:line="0" w:lineRule="atLeast"/>
              <w:rPr>
                <w:rFonts w:ascii="ＭＳ ゴシック" w:eastAsia="ＭＳ ゴシック" w:hAnsi="ＭＳ ゴシック"/>
                <w:sz w:val="22"/>
              </w:rPr>
            </w:pPr>
            <w:r w:rsidRPr="001B6BA2">
              <w:rPr>
                <w:rFonts w:ascii="ＭＳ ゴシック" w:eastAsia="ＭＳ ゴシック" w:hAnsi="ＭＳ ゴシック" w:hint="eastAsia"/>
                <w:sz w:val="22"/>
              </w:rPr>
              <w:t>④</w:t>
            </w:r>
          </w:p>
          <w:p w14:paraId="47C8DCD1" w14:textId="77777777" w:rsidR="0044115E" w:rsidRPr="001B6BA2" w:rsidRDefault="0044115E" w:rsidP="0044115E">
            <w:pPr>
              <w:spacing w:line="0" w:lineRule="atLeast"/>
              <w:rPr>
                <w:rFonts w:ascii="ＭＳ ゴシック" w:eastAsia="ＭＳ ゴシック" w:hAnsi="ＭＳ ゴシック"/>
                <w:sz w:val="22"/>
              </w:rPr>
            </w:pPr>
            <w:r w:rsidRPr="001B6BA2">
              <w:rPr>
                <w:rFonts w:ascii="ＭＳ ゴシック" w:eastAsia="ＭＳ ゴシック" w:hAnsi="ＭＳ ゴシック" w:hint="eastAsia"/>
                <w:sz w:val="22"/>
              </w:rPr>
              <w:t xml:space="preserve">　年　 月</w:t>
            </w:r>
          </w:p>
        </w:tc>
        <w:tc>
          <w:tcPr>
            <w:tcW w:w="7188" w:type="dxa"/>
            <w:gridSpan w:val="2"/>
            <w:shd w:val="clear" w:color="auto" w:fill="auto"/>
            <w:vAlign w:val="bottom"/>
          </w:tcPr>
          <w:p w14:paraId="7FCC0C5F" w14:textId="77777777" w:rsidR="0044115E" w:rsidRPr="001B6BA2" w:rsidRDefault="001B6BA2" w:rsidP="001B6BA2">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　　　　　　　　）</w:t>
            </w:r>
            <w:r w:rsidR="0044115E" w:rsidRPr="001B6BA2">
              <w:rPr>
                <w:rFonts w:ascii="ＭＳ ゴシック" w:eastAsia="ＭＳ ゴシック" w:hAnsi="ＭＳ ゴシック" w:hint="eastAsia"/>
                <w:sz w:val="22"/>
              </w:rPr>
              <w:t xml:space="preserve">　　　名</w:t>
            </w:r>
          </w:p>
        </w:tc>
      </w:tr>
      <w:tr w:rsidR="0044115E" w:rsidRPr="001B6BA2" w14:paraId="18FCF35A" w14:textId="77777777" w:rsidTr="002668D7">
        <w:trPr>
          <w:trHeight w:val="660"/>
        </w:trPr>
        <w:tc>
          <w:tcPr>
            <w:tcW w:w="8612" w:type="dxa"/>
            <w:gridSpan w:val="3"/>
            <w:shd w:val="clear" w:color="auto" w:fill="auto"/>
            <w:vAlign w:val="center"/>
          </w:tcPr>
          <w:p w14:paraId="700C0A88" w14:textId="77777777" w:rsidR="0044115E" w:rsidRPr="001B6BA2" w:rsidRDefault="002668D7" w:rsidP="002668D7">
            <w:pPr>
              <w:spacing w:line="0" w:lineRule="atLeast"/>
              <w:jc w:val="center"/>
              <w:rPr>
                <w:rFonts w:ascii="ＭＳ ゴシック" w:eastAsia="ＭＳ ゴシック" w:hAnsi="ＭＳ ゴシック"/>
                <w:sz w:val="22"/>
              </w:rPr>
            </w:pPr>
            <w:r w:rsidRPr="001B6BA2">
              <w:rPr>
                <w:rFonts w:ascii="ＭＳ ゴシック" w:eastAsia="ＭＳ ゴシック" w:hAnsi="ＭＳ ゴシック" w:hint="eastAsia"/>
                <w:sz w:val="22"/>
              </w:rPr>
              <w:t xml:space="preserve">⑥ </w:t>
            </w:r>
            <w:r w:rsidR="0044115E" w:rsidRPr="001B6BA2">
              <w:rPr>
                <w:rFonts w:ascii="ＭＳ ゴシック" w:eastAsia="ＭＳ ゴシック" w:hAnsi="ＭＳ ゴシック" w:hint="eastAsia"/>
                <w:sz w:val="22"/>
              </w:rPr>
              <w:t xml:space="preserve">上記の患者のうち、３月以内に退院し自宅等へ移行※した患者数　</w:t>
            </w:r>
          </w:p>
        </w:tc>
      </w:tr>
      <w:tr w:rsidR="0044115E" w:rsidRPr="001B6BA2" w14:paraId="03E08BD4" w14:textId="77777777" w:rsidTr="002668D7">
        <w:trPr>
          <w:trHeight w:val="484"/>
        </w:trPr>
        <w:tc>
          <w:tcPr>
            <w:tcW w:w="8612" w:type="dxa"/>
            <w:gridSpan w:val="3"/>
            <w:shd w:val="clear" w:color="auto" w:fill="auto"/>
            <w:vAlign w:val="bottom"/>
          </w:tcPr>
          <w:p w14:paraId="3B10858F" w14:textId="77777777" w:rsidR="0044115E" w:rsidRPr="001B6BA2" w:rsidRDefault="0044115E" w:rsidP="001B6BA2">
            <w:pPr>
              <w:spacing w:line="0" w:lineRule="atLeast"/>
              <w:jc w:val="center"/>
              <w:rPr>
                <w:rFonts w:ascii="ＭＳ ゴシック" w:eastAsia="ＭＳ ゴシック" w:hAnsi="ＭＳ ゴシック"/>
                <w:sz w:val="22"/>
              </w:rPr>
            </w:pPr>
            <w:r w:rsidRPr="001B6BA2">
              <w:rPr>
                <w:rFonts w:ascii="ＭＳ ゴシック" w:eastAsia="ＭＳ ゴシック" w:hAnsi="ＭＳ ゴシック" w:hint="eastAsia"/>
                <w:sz w:val="22"/>
              </w:rPr>
              <w:t xml:space="preserve">　　　　　　　</w:t>
            </w:r>
            <w:r w:rsidR="001B6BA2" w:rsidRPr="001B6BA2">
              <w:rPr>
                <w:rFonts w:ascii="ＭＳ ゴシック" w:eastAsia="ＭＳ ゴシック" w:hAnsi="ＭＳ ゴシック" w:hint="eastAsia"/>
                <w:sz w:val="22"/>
              </w:rPr>
              <w:t>（　　　　　　　　）　　　名</w:t>
            </w:r>
          </w:p>
        </w:tc>
      </w:tr>
      <w:tr w:rsidR="0044115E" w:rsidRPr="001B6BA2" w14:paraId="1D1A1665" w14:textId="77777777" w:rsidTr="00323A18">
        <w:trPr>
          <w:trHeight w:val="500"/>
        </w:trPr>
        <w:tc>
          <w:tcPr>
            <w:tcW w:w="8612" w:type="dxa"/>
            <w:gridSpan w:val="3"/>
            <w:shd w:val="clear" w:color="auto" w:fill="auto"/>
            <w:vAlign w:val="bottom"/>
          </w:tcPr>
          <w:p w14:paraId="5861056D" w14:textId="77777777" w:rsidR="0044115E" w:rsidRPr="001B6BA2" w:rsidRDefault="0044115E" w:rsidP="001B6BA2">
            <w:pPr>
              <w:spacing w:line="0" w:lineRule="atLeast"/>
              <w:jc w:val="center"/>
              <w:rPr>
                <w:rFonts w:ascii="ＭＳ ゴシック" w:eastAsia="ＭＳ ゴシック" w:hAnsi="ＭＳ ゴシック"/>
                <w:sz w:val="22"/>
              </w:rPr>
            </w:pPr>
            <w:r w:rsidRPr="001B6BA2">
              <w:rPr>
                <w:rFonts w:ascii="ＭＳ ゴシック" w:eastAsia="ＭＳ ゴシック" w:hAnsi="ＭＳ ゴシック" w:hint="eastAsia"/>
                <w:sz w:val="22"/>
              </w:rPr>
              <w:t xml:space="preserve">⑥／⑤＝ </w:t>
            </w:r>
            <w:r w:rsidRPr="001B6BA2">
              <w:rPr>
                <w:rFonts w:ascii="ＭＳ ゴシック" w:eastAsia="ＭＳ ゴシック" w:hAnsi="ＭＳ ゴシック" w:hint="eastAsia"/>
                <w:sz w:val="22"/>
                <w:u w:val="single"/>
              </w:rPr>
              <w:t>（イ）</w:t>
            </w:r>
            <w:r w:rsidR="001B6BA2" w:rsidRPr="001B6BA2">
              <w:rPr>
                <w:rFonts w:ascii="ＭＳ ゴシック" w:eastAsia="ＭＳ ゴシック" w:hAnsi="ＭＳ ゴシック" w:hint="eastAsia"/>
                <w:sz w:val="22"/>
                <w:u w:val="single"/>
              </w:rPr>
              <w:t>（　　　　　　　）</w:t>
            </w:r>
          </w:p>
        </w:tc>
      </w:tr>
    </w:tbl>
    <w:p w14:paraId="0CD9D478" w14:textId="77777777" w:rsidR="001B6BA2" w:rsidRDefault="001B6BA2" w:rsidP="0044115E">
      <w:pPr>
        <w:spacing w:line="0" w:lineRule="atLeast"/>
        <w:ind w:left="258" w:hangingChars="129" w:hanging="258"/>
        <w:rPr>
          <w:rFonts w:ascii="ＭＳ ゴシック" w:eastAsia="ＭＳ ゴシック" w:hAnsi="ＭＳ ゴシック"/>
          <w:sz w:val="20"/>
          <w:szCs w:val="20"/>
        </w:rPr>
      </w:pPr>
    </w:p>
    <w:p w14:paraId="1BB8C6C7" w14:textId="54B9D208" w:rsidR="0044115E" w:rsidRPr="001B6BA2" w:rsidRDefault="0044115E" w:rsidP="0044115E">
      <w:pPr>
        <w:spacing w:line="0" w:lineRule="atLeast"/>
        <w:ind w:left="258" w:hangingChars="129" w:hanging="258"/>
        <w:rPr>
          <w:rFonts w:ascii="ＭＳ ゴシック" w:eastAsia="ＭＳ ゴシック" w:hAnsi="ＭＳ ゴシック"/>
          <w:sz w:val="20"/>
          <w:szCs w:val="20"/>
        </w:rPr>
      </w:pPr>
      <w:r w:rsidRPr="001B6BA2">
        <w:rPr>
          <w:rFonts w:ascii="ＭＳ ゴシック" w:eastAsia="ＭＳ ゴシック" w:hAnsi="ＭＳ ゴシック"/>
          <w:sz w:val="20"/>
          <w:szCs w:val="20"/>
        </w:rPr>
        <w:t xml:space="preserve">※ </w:t>
      </w:r>
      <w:r w:rsidR="001B6BA2">
        <w:rPr>
          <w:rFonts w:ascii="ＭＳ ゴシック" w:eastAsia="ＭＳ ゴシック" w:hAnsi="ＭＳ ゴシック" w:hint="eastAsia"/>
          <w:sz w:val="20"/>
          <w:szCs w:val="20"/>
        </w:rPr>
        <w:t>「</w:t>
      </w:r>
      <w:r w:rsidRPr="001B6BA2">
        <w:rPr>
          <w:rFonts w:ascii="ＭＳ ゴシック" w:eastAsia="ＭＳ ゴシック" w:hAnsi="ＭＳ ゴシック" w:hint="eastAsia"/>
          <w:sz w:val="20"/>
          <w:szCs w:val="20"/>
        </w:rPr>
        <w:t>自宅等</w:t>
      </w:r>
      <w:r w:rsidRPr="001B6BA2">
        <w:rPr>
          <w:rFonts w:ascii="ＭＳ ゴシック" w:eastAsia="ＭＳ ゴシック" w:hAnsi="ＭＳ ゴシック"/>
          <w:sz w:val="20"/>
          <w:szCs w:val="20"/>
        </w:rPr>
        <w:t>へ移行</w:t>
      </w:r>
      <w:r w:rsidR="001B6BA2">
        <w:rPr>
          <w:rFonts w:ascii="ＭＳ ゴシック" w:eastAsia="ＭＳ ゴシック" w:hAnsi="ＭＳ ゴシック" w:hint="eastAsia"/>
          <w:sz w:val="20"/>
          <w:szCs w:val="20"/>
        </w:rPr>
        <w:t>」</w:t>
      </w:r>
      <w:r w:rsidRPr="001B6BA2">
        <w:rPr>
          <w:rFonts w:ascii="ＭＳ ゴシック" w:eastAsia="ＭＳ ゴシック" w:hAnsi="ＭＳ ゴシック"/>
          <w:sz w:val="20"/>
          <w:szCs w:val="20"/>
        </w:rPr>
        <w:t>とは、</w:t>
      </w:r>
      <w:r w:rsidRPr="001B6BA2">
        <w:rPr>
          <w:rFonts w:ascii="ＭＳ ゴシック" w:eastAsia="ＭＳ ゴシック" w:hAnsi="ＭＳ ゴシック" w:hint="eastAsia"/>
          <w:sz w:val="20"/>
          <w:szCs w:val="20"/>
        </w:rPr>
        <w:t>患家、介護老人保健施設、介護医療院又は精神障害者施設へ移行することをいう</w:t>
      </w:r>
      <w:r w:rsidRPr="001B6BA2">
        <w:rPr>
          <w:rFonts w:ascii="ＭＳ ゴシック" w:eastAsia="ＭＳ ゴシック" w:hAnsi="ＭＳ ゴシック"/>
          <w:sz w:val="20"/>
          <w:szCs w:val="20"/>
        </w:rPr>
        <w:t>（ただし、死亡退院</w:t>
      </w:r>
      <w:r w:rsidRPr="001B6BA2">
        <w:rPr>
          <w:rFonts w:ascii="ＭＳ ゴシック" w:eastAsia="ＭＳ ゴシック" w:hAnsi="ＭＳ ゴシック" w:hint="eastAsia"/>
          <w:sz w:val="20"/>
          <w:szCs w:val="20"/>
        </w:rPr>
        <w:t>及び精神科急性期治療病棟入院料及び精神科救急・合併症入院料については</w:t>
      </w:r>
      <w:r w:rsidRPr="001B6BA2">
        <w:rPr>
          <w:rFonts w:ascii="ＭＳ ゴシック" w:eastAsia="ＭＳ ゴシック" w:hAnsi="ＭＳ ゴシック"/>
          <w:sz w:val="20"/>
          <w:szCs w:val="20"/>
        </w:rPr>
        <w:t>退院後に医科点数表第１章第２部通則５の規定により入院期間が通算される</w:t>
      </w:r>
      <w:r w:rsidRPr="001B6BA2">
        <w:rPr>
          <w:rFonts w:ascii="ＭＳ ゴシック" w:eastAsia="ＭＳ ゴシック" w:hAnsi="ＭＳ ゴシック" w:hint="eastAsia"/>
          <w:sz w:val="20"/>
          <w:szCs w:val="20"/>
        </w:rPr>
        <w:t>再</w:t>
      </w:r>
      <w:r w:rsidRPr="001B6BA2">
        <w:rPr>
          <w:rFonts w:ascii="ＭＳ ゴシック" w:eastAsia="ＭＳ ゴシック" w:hAnsi="ＭＳ ゴシック"/>
          <w:sz w:val="20"/>
          <w:szCs w:val="20"/>
        </w:rPr>
        <w:t>入院</w:t>
      </w:r>
      <w:r w:rsidRPr="001B6BA2">
        <w:rPr>
          <w:rFonts w:ascii="ＭＳ ゴシック" w:eastAsia="ＭＳ ゴシック" w:hAnsi="ＭＳ ゴシック" w:hint="eastAsia"/>
          <w:sz w:val="20"/>
          <w:szCs w:val="20"/>
        </w:rPr>
        <w:t>を</w:t>
      </w:r>
      <w:r w:rsidRPr="001B6BA2">
        <w:rPr>
          <w:rFonts w:ascii="ＭＳ ゴシック" w:eastAsia="ＭＳ ゴシック" w:hAnsi="ＭＳ ゴシック"/>
          <w:sz w:val="20"/>
          <w:szCs w:val="20"/>
        </w:rPr>
        <w:t>した場合は除く。）。</w:t>
      </w:r>
      <w:r w:rsidRPr="001B6BA2">
        <w:rPr>
          <w:rFonts w:ascii="ＭＳ ゴシック" w:eastAsia="ＭＳ ゴシック" w:hAnsi="ＭＳ ゴシック" w:hint="eastAsia"/>
          <w:sz w:val="20"/>
          <w:szCs w:val="20"/>
        </w:rPr>
        <w:t>また、ここでいう「患家」とは、退院先のうち、同一の保険医療機関の当該入院料に係る病棟以外の病棟へ転棟した場合、他の保険医療機関へ転院した場合及び介護老人保健施設、介護医療院又は精神障害者施設に入所した場合を除いたものをいう。</w:t>
      </w:r>
    </w:p>
    <w:p w14:paraId="1AAE8933" w14:textId="77777777" w:rsidR="0044115E" w:rsidRPr="001B6BA2" w:rsidRDefault="0044115E" w:rsidP="0044115E">
      <w:pPr>
        <w:spacing w:line="0" w:lineRule="atLeast"/>
        <w:rPr>
          <w:rFonts w:ascii="ＭＳ ゴシック" w:eastAsia="ＭＳ ゴシック" w:hAnsi="ＭＳ ゴシック"/>
          <w:sz w:val="20"/>
          <w:szCs w:val="20"/>
        </w:rPr>
      </w:pPr>
    </w:p>
    <w:p w14:paraId="34D23941" w14:textId="77777777" w:rsidR="0044115E" w:rsidRPr="001B6BA2" w:rsidRDefault="0044115E" w:rsidP="0044115E">
      <w:pPr>
        <w:spacing w:line="0" w:lineRule="atLeast"/>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［記載上の注意</w:t>
      </w:r>
      <w:r w:rsidRPr="001B6BA2">
        <w:rPr>
          <w:rFonts w:ascii="ＭＳ ゴシック" w:eastAsia="ＭＳ ゴシック" w:hAnsi="ＭＳ ゴシック"/>
          <w:sz w:val="20"/>
          <w:szCs w:val="20"/>
        </w:rPr>
        <w:t>］</w:t>
      </w:r>
    </w:p>
    <w:p w14:paraId="7FEB3047"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１　③には、当該病棟患者の延べ入院日数から②の延べ入院日数を引いた日数を記入する。</w:t>
      </w:r>
    </w:p>
    <w:p w14:paraId="7CA80070"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２　④には、①の３月前の年月を記入する。例えば①が</w:t>
      </w:r>
      <w:r w:rsidR="00323A18" w:rsidRPr="001B6BA2">
        <w:rPr>
          <w:rFonts w:ascii="ＭＳ ゴシック" w:eastAsia="ＭＳ ゴシック" w:hAnsi="ＭＳ ゴシック" w:hint="eastAsia"/>
          <w:sz w:val="20"/>
          <w:szCs w:val="20"/>
        </w:rPr>
        <w:t>令和４</w:t>
      </w:r>
      <w:r w:rsidRPr="001B6BA2">
        <w:rPr>
          <w:rFonts w:ascii="ＭＳ ゴシック" w:eastAsia="ＭＳ ゴシック" w:hAnsi="ＭＳ ゴシック" w:hint="eastAsia"/>
          <w:sz w:val="20"/>
          <w:szCs w:val="20"/>
        </w:rPr>
        <w:t>年７月であれば、④は令和</w:t>
      </w:r>
      <w:r w:rsidR="00323A18" w:rsidRPr="001B6BA2">
        <w:rPr>
          <w:rFonts w:ascii="ＭＳ ゴシック" w:eastAsia="ＭＳ ゴシック" w:hAnsi="ＭＳ ゴシック" w:hint="eastAsia"/>
          <w:sz w:val="20"/>
          <w:szCs w:val="20"/>
        </w:rPr>
        <w:t>４</w:t>
      </w:r>
      <w:r w:rsidRPr="001B6BA2">
        <w:rPr>
          <w:rFonts w:ascii="ＭＳ ゴシック" w:eastAsia="ＭＳ ゴシック" w:hAnsi="ＭＳ ゴシック" w:hint="eastAsia"/>
          <w:sz w:val="20"/>
          <w:szCs w:val="20"/>
        </w:rPr>
        <w:t>年４月となる。令和</w:t>
      </w:r>
      <w:r w:rsidR="00323A18" w:rsidRPr="001B6BA2">
        <w:rPr>
          <w:rFonts w:ascii="ＭＳ ゴシック" w:eastAsia="ＭＳ ゴシック" w:hAnsi="ＭＳ ゴシック" w:hint="eastAsia"/>
          <w:sz w:val="20"/>
          <w:szCs w:val="20"/>
        </w:rPr>
        <w:t>４</w:t>
      </w:r>
      <w:r w:rsidRPr="001B6BA2">
        <w:rPr>
          <w:rFonts w:ascii="ＭＳ ゴシック" w:eastAsia="ＭＳ ゴシック" w:hAnsi="ＭＳ ゴシック" w:hint="eastAsia"/>
          <w:sz w:val="20"/>
          <w:szCs w:val="20"/>
        </w:rPr>
        <w:t>年４月の延べ新規入院患者数（措置入院患者、鑑定入院患者、医療観察法入院患者及びクロザピンの新規導入を目的とした患者を除く。）を⑤に記入し、そのうち３月以内に退院し在宅へ移行した患者数を⑥に記入する。</w:t>
      </w:r>
    </w:p>
    <w:p w14:paraId="5425B136"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３　当該入院料を届け出る病棟は以下の条件を満たしていることが必要である。</w:t>
      </w:r>
    </w:p>
    <w:p w14:paraId="450C4D71"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（ア）≧ 0.4</w:t>
      </w:r>
    </w:p>
    <w:p w14:paraId="0403C651" w14:textId="77777777" w:rsidR="0044115E" w:rsidRPr="001B6BA2" w:rsidRDefault="0044115E" w:rsidP="0044115E">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４　当該入院料を届け出る病棟は以下の条件を満たしていることが必要である。</w:t>
      </w:r>
    </w:p>
    <w:p w14:paraId="1FDBB1DF" w14:textId="77777777" w:rsidR="0044115E" w:rsidRPr="001B6BA2" w:rsidRDefault="0044115E" w:rsidP="0044115E">
      <w:pPr>
        <w:numPr>
          <w:ilvl w:val="0"/>
          <w:numId w:val="12"/>
        </w:numPr>
        <w:spacing w:line="0" w:lineRule="atLeast"/>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精神科救急・合併症入院料並びに精神科救急急性期医療入院料</w:t>
      </w:r>
      <w:r w:rsidR="001C6BE4" w:rsidRPr="001B6BA2">
        <w:rPr>
          <w:rFonts w:ascii="ＭＳ ゴシック" w:eastAsia="ＭＳ ゴシック" w:hAnsi="ＭＳ ゴシック" w:hint="eastAsia"/>
          <w:sz w:val="20"/>
          <w:szCs w:val="20"/>
        </w:rPr>
        <w:t>（精神科急性期医師配置加算１を算定する場合を除く）</w:t>
      </w:r>
      <w:r w:rsidRPr="001B6BA2">
        <w:rPr>
          <w:rFonts w:ascii="ＭＳ ゴシック" w:eastAsia="ＭＳ ゴシック" w:hAnsi="ＭＳ ゴシック" w:hint="eastAsia"/>
          <w:sz w:val="20"/>
          <w:szCs w:val="20"/>
        </w:rPr>
        <w:t>及び精神科急性期治療病棟入院料</w:t>
      </w:r>
      <w:r w:rsidR="001C6BE4" w:rsidRPr="001B6BA2">
        <w:rPr>
          <w:rFonts w:ascii="ＭＳ ゴシック" w:eastAsia="ＭＳ ゴシック" w:hAnsi="ＭＳ ゴシック" w:hint="eastAsia"/>
          <w:sz w:val="20"/>
          <w:szCs w:val="20"/>
        </w:rPr>
        <w:t>（精神科急性期医師配置加算１又は２のロを算定する場合を除く）</w:t>
      </w:r>
    </w:p>
    <w:p w14:paraId="4A438470" w14:textId="77777777" w:rsidR="0044115E" w:rsidRPr="001B6BA2" w:rsidRDefault="0044115E" w:rsidP="0044115E">
      <w:pPr>
        <w:spacing w:line="0" w:lineRule="atLeast"/>
        <w:ind w:leftChars="607" w:left="1275"/>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（イ）≧ 0.</w:t>
      </w:r>
      <w:r w:rsidRPr="001B6BA2">
        <w:rPr>
          <w:rFonts w:ascii="ＭＳ ゴシック" w:eastAsia="ＭＳ ゴシック" w:hAnsi="ＭＳ ゴシック"/>
          <w:sz w:val="20"/>
          <w:szCs w:val="20"/>
        </w:rPr>
        <w:t>4</w:t>
      </w:r>
    </w:p>
    <w:p w14:paraId="1B3CA105" w14:textId="77777777" w:rsidR="0044115E" w:rsidRPr="001B6BA2" w:rsidRDefault="001C6BE4" w:rsidP="0044115E">
      <w:pPr>
        <w:numPr>
          <w:ilvl w:val="0"/>
          <w:numId w:val="12"/>
        </w:numPr>
        <w:spacing w:line="0" w:lineRule="atLeast"/>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精</w:t>
      </w:r>
      <w:r w:rsidR="00CD418E">
        <w:rPr>
          <w:rFonts w:ascii="ＭＳ ゴシック" w:eastAsia="ＭＳ ゴシック" w:hAnsi="ＭＳ ゴシック" w:hint="eastAsia"/>
          <w:sz w:val="20"/>
          <w:szCs w:val="20"/>
        </w:rPr>
        <w:t>神科救急急性期医療入院料（精神科急性期医師配置加算１を算定する場合</w:t>
      </w:r>
      <w:r w:rsidRPr="001B6BA2">
        <w:rPr>
          <w:rFonts w:ascii="ＭＳ ゴシック" w:eastAsia="ＭＳ ゴシック" w:hAnsi="ＭＳ ゴシック" w:hint="eastAsia"/>
          <w:sz w:val="20"/>
          <w:szCs w:val="20"/>
        </w:rPr>
        <w:t>）及び精神科急性期治療病棟入院料（精神科急性期医師配置加算１又は２のロを算定する場合）</w:t>
      </w:r>
      <w:r w:rsidR="0044115E" w:rsidRPr="001B6BA2">
        <w:rPr>
          <w:rFonts w:ascii="ＭＳ ゴシック" w:eastAsia="ＭＳ ゴシック" w:hAnsi="ＭＳ ゴシック" w:hint="eastAsia"/>
          <w:sz w:val="20"/>
          <w:szCs w:val="20"/>
        </w:rPr>
        <w:t>を算定する場合</w:t>
      </w:r>
    </w:p>
    <w:p w14:paraId="7FF9F89B" w14:textId="77777777" w:rsidR="0044115E" w:rsidRPr="001B6BA2" w:rsidRDefault="0044115E" w:rsidP="0044115E">
      <w:pPr>
        <w:spacing w:line="0" w:lineRule="atLeast"/>
        <w:ind w:leftChars="607" w:left="1275"/>
        <w:rPr>
          <w:rFonts w:ascii="ＭＳ ゴシック" w:eastAsia="ＭＳ ゴシック" w:hAnsi="ＭＳ ゴシック"/>
          <w:sz w:val="20"/>
          <w:szCs w:val="20"/>
        </w:rPr>
      </w:pPr>
      <w:r w:rsidRPr="001B6BA2">
        <w:rPr>
          <w:rFonts w:ascii="ＭＳ ゴシック" w:eastAsia="ＭＳ ゴシック" w:hAnsi="ＭＳ ゴシック"/>
          <w:sz w:val="20"/>
          <w:szCs w:val="20"/>
        </w:rPr>
        <w:t>（イ）</w:t>
      </w:r>
      <w:r w:rsidRPr="001B6BA2">
        <w:rPr>
          <w:rFonts w:ascii="ＭＳ ゴシック" w:eastAsia="ＭＳ ゴシック" w:hAnsi="ＭＳ ゴシック" w:hint="eastAsia"/>
          <w:sz w:val="20"/>
          <w:szCs w:val="20"/>
        </w:rPr>
        <w:t>≧ 0.</w:t>
      </w:r>
      <w:r w:rsidRPr="001B6BA2">
        <w:rPr>
          <w:rFonts w:ascii="ＭＳ ゴシック" w:eastAsia="ＭＳ ゴシック" w:hAnsi="ＭＳ ゴシック"/>
          <w:sz w:val="20"/>
          <w:szCs w:val="20"/>
        </w:rPr>
        <w:t>6</w:t>
      </w:r>
    </w:p>
    <w:p w14:paraId="33C35090" w14:textId="77777777" w:rsidR="0044115E" w:rsidRPr="001B6BA2" w:rsidRDefault="0044115E" w:rsidP="002668D7">
      <w:pPr>
        <w:spacing w:line="0" w:lineRule="atLeast"/>
        <w:ind w:left="600" w:hangingChars="300" w:hanging="600"/>
        <w:rPr>
          <w:rFonts w:ascii="ＭＳ ゴシック" w:eastAsia="ＭＳ ゴシック" w:hAnsi="ＭＳ ゴシック"/>
          <w:sz w:val="20"/>
          <w:szCs w:val="20"/>
        </w:rPr>
      </w:pPr>
      <w:r w:rsidRPr="001B6BA2">
        <w:rPr>
          <w:rFonts w:ascii="ＭＳ ゴシック" w:eastAsia="ＭＳ ゴシック" w:hAnsi="ＭＳ ゴシック" w:hint="eastAsia"/>
          <w:sz w:val="20"/>
          <w:szCs w:val="20"/>
        </w:rPr>
        <w:t xml:space="preserve">　　５　当該届出に係る病棟について、様式９を記載し添付すること。</w:t>
      </w:r>
    </w:p>
    <w:sectPr w:rsidR="0044115E" w:rsidRPr="001B6BA2" w:rsidSect="0044115E">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D1E6" w14:textId="77777777" w:rsidR="00D24B7D" w:rsidRDefault="00D24B7D" w:rsidP="002668D7">
      <w:r>
        <w:separator/>
      </w:r>
    </w:p>
  </w:endnote>
  <w:endnote w:type="continuationSeparator" w:id="0">
    <w:p w14:paraId="0A6288DA" w14:textId="77777777" w:rsidR="00D24B7D" w:rsidRDefault="00D24B7D" w:rsidP="002668D7">
      <w:r>
        <w:continuationSeparator/>
      </w:r>
    </w:p>
  </w:endnote>
  <w:endnote w:type="continuationNotice" w:id="1">
    <w:p w14:paraId="147744DE" w14:textId="77777777" w:rsidR="007B6947" w:rsidRDefault="007B6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AAA8" w14:textId="77777777" w:rsidR="00D24B7D" w:rsidRDefault="00D24B7D" w:rsidP="002668D7">
      <w:r>
        <w:separator/>
      </w:r>
    </w:p>
  </w:footnote>
  <w:footnote w:type="continuationSeparator" w:id="0">
    <w:p w14:paraId="24871A99" w14:textId="77777777" w:rsidR="00D24B7D" w:rsidRDefault="00D24B7D" w:rsidP="002668D7">
      <w:r>
        <w:continuationSeparator/>
      </w:r>
    </w:p>
  </w:footnote>
  <w:footnote w:type="continuationNotice" w:id="1">
    <w:p w14:paraId="16ACCFC6" w14:textId="77777777" w:rsidR="007B6947" w:rsidRDefault="007B69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4604644E">
      <w:start w:val="8"/>
      <w:numFmt w:val="decimalEnclosedCircle"/>
      <w:lvlText w:val="%1"/>
      <w:lvlJc w:val="left"/>
      <w:pPr>
        <w:tabs>
          <w:tab w:val="num" w:pos="600"/>
        </w:tabs>
        <w:ind w:left="600" w:hanging="360"/>
      </w:pPr>
      <w:rPr>
        <w:rFonts w:hint="default"/>
      </w:rPr>
    </w:lvl>
    <w:lvl w:ilvl="1" w:tplc="9098AC48" w:tentative="1">
      <w:start w:val="1"/>
      <w:numFmt w:val="aiueoFullWidth"/>
      <w:lvlText w:val="(%2)"/>
      <w:lvlJc w:val="left"/>
      <w:pPr>
        <w:tabs>
          <w:tab w:val="num" w:pos="1080"/>
        </w:tabs>
        <w:ind w:left="1080" w:hanging="420"/>
      </w:pPr>
    </w:lvl>
    <w:lvl w:ilvl="2" w:tplc="E1ECA56E" w:tentative="1">
      <w:start w:val="1"/>
      <w:numFmt w:val="decimalEnclosedCircle"/>
      <w:lvlText w:val="%3"/>
      <w:lvlJc w:val="left"/>
      <w:pPr>
        <w:tabs>
          <w:tab w:val="num" w:pos="1500"/>
        </w:tabs>
        <w:ind w:left="1500" w:hanging="420"/>
      </w:pPr>
    </w:lvl>
    <w:lvl w:ilvl="3" w:tplc="FFB68E94" w:tentative="1">
      <w:start w:val="1"/>
      <w:numFmt w:val="decimal"/>
      <w:lvlText w:val="%4."/>
      <w:lvlJc w:val="left"/>
      <w:pPr>
        <w:tabs>
          <w:tab w:val="num" w:pos="1920"/>
        </w:tabs>
        <w:ind w:left="1920" w:hanging="420"/>
      </w:pPr>
    </w:lvl>
    <w:lvl w:ilvl="4" w:tplc="48D4530E" w:tentative="1">
      <w:start w:val="1"/>
      <w:numFmt w:val="aiueoFullWidth"/>
      <w:lvlText w:val="(%5)"/>
      <w:lvlJc w:val="left"/>
      <w:pPr>
        <w:tabs>
          <w:tab w:val="num" w:pos="2340"/>
        </w:tabs>
        <w:ind w:left="2340" w:hanging="420"/>
      </w:pPr>
    </w:lvl>
    <w:lvl w:ilvl="5" w:tplc="BB3687BA" w:tentative="1">
      <w:start w:val="1"/>
      <w:numFmt w:val="decimalEnclosedCircle"/>
      <w:lvlText w:val="%6"/>
      <w:lvlJc w:val="left"/>
      <w:pPr>
        <w:tabs>
          <w:tab w:val="num" w:pos="2760"/>
        </w:tabs>
        <w:ind w:left="2760" w:hanging="420"/>
      </w:pPr>
    </w:lvl>
    <w:lvl w:ilvl="6" w:tplc="94447FAE" w:tentative="1">
      <w:start w:val="1"/>
      <w:numFmt w:val="decimal"/>
      <w:lvlText w:val="%7."/>
      <w:lvlJc w:val="left"/>
      <w:pPr>
        <w:tabs>
          <w:tab w:val="num" w:pos="3180"/>
        </w:tabs>
        <w:ind w:left="3180" w:hanging="420"/>
      </w:pPr>
    </w:lvl>
    <w:lvl w:ilvl="7" w:tplc="D5EE99B0" w:tentative="1">
      <w:start w:val="1"/>
      <w:numFmt w:val="aiueoFullWidth"/>
      <w:lvlText w:val="(%8)"/>
      <w:lvlJc w:val="left"/>
      <w:pPr>
        <w:tabs>
          <w:tab w:val="num" w:pos="3600"/>
        </w:tabs>
        <w:ind w:left="3600" w:hanging="420"/>
      </w:pPr>
    </w:lvl>
    <w:lvl w:ilvl="8" w:tplc="833C2CD6"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59325B06">
      <w:start w:val="4"/>
      <w:numFmt w:val="decimalEnclosedCircle"/>
      <w:lvlText w:val="%1"/>
      <w:lvlJc w:val="left"/>
      <w:pPr>
        <w:tabs>
          <w:tab w:val="num" w:pos="360"/>
        </w:tabs>
        <w:ind w:left="360" w:hanging="360"/>
      </w:pPr>
      <w:rPr>
        <w:rFonts w:hint="default"/>
      </w:rPr>
    </w:lvl>
    <w:lvl w:ilvl="1" w:tplc="58368D88" w:tentative="1">
      <w:start w:val="1"/>
      <w:numFmt w:val="aiueoFullWidth"/>
      <w:lvlText w:val="(%2)"/>
      <w:lvlJc w:val="left"/>
      <w:pPr>
        <w:tabs>
          <w:tab w:val="num" w:pos="840"/>
        </w:tabs>
        <w:ind w:left="840" w:hanging="420"/>
      </w:pPr>
    </w:lvl>
    <w:lvl w:ilvl="2" w:tplc="0DC0DC10" w:tentative="1">
      <w:start w:val="1"/>
      <w:numFmt w:val="decimalEnclosedCircle"/>
      <w:lvlText w:val="%3"/>
      <w:lvlJc w:val="left"/>
      <w:pPr>
        <w:tabs>
          <w:tab w:val="num" w:pos="1260"/>
        </w:tabs>
        <w:ind w:left="1260" w:hanging="420"/>
      </w:pPr>
    </w:lvl>
    <w:lvl w:ilvl="3" w:tplc="F392E7E0" w:tentative="1">
      <w:start w:val="1"/>
      <w:numFmt w:val="decimal"/>
      <w:lvlText w:val="%4."/>
      <w:lvlJc w:val="left"/>
      <w:pPr>
        <w:tabs>
          <w:tab w:val="num" w:pos="1680"/>
        </w:tabs>
        <w:ind w:left="1680" w:hanging="420"/>
      </w:pPr>
    </w:lvl>
    <w:lvl w:ilvl="4" w:tplc="3C808D7C" w:tentative="1">
      <w:start w:val="1"/>
      <w:numFmt w:val="aiueoFullWidth"/>
      <w:lvlText w:val="(%5)"/>
      <w:lvlJc w:val="left"/>
      <w:pPr>
        <w:tabs>
          <w:tab w:val="num" w:pos="2100"/>
        </w:tabs>
        <w:ind w:left="2100" w:hanging="420"/>
      </w:pPr>
    </w:lvl>
    <w:lvl w:ilvl="5" w:tplc="46768D7C" w:tentative="1">
      <w:start w:val="1"/>
      <w:numFmt w:val="decimalEnclosedCircle"/>
      <w:lvlText w:val="%6"/>
      <w:lvlJc w:val="left"/>
      <w:pPr>
        <w:tabs>
          <w:tab w:val="num" w:pos="2520"/>
        </w:tabs>
        <w:ind w:left="2520" w:hanging="420"/>
      </w:pPr>
    </w:lvl>
    <w:lvl w:ilvl="6" w:tplc="37CCE942" w:tentative="1">
      <w:start w:val="1"/>
      <w:numFmt w:val="decimal"/>
      <w:lvlText w:val="%7."/>
      <w:lvlJc w:val="left"/>
      <w:pPr>
        <w:tabs>
          <w:tab w:val="num" w:pos="2940"/>
        </w:tabs>
        <w:ind w:left="2940" w:hanging="420"/>
      </w:pPr>
    </w:lvl>
    <w:lvl w:ilvl="7" w:tplc="380C9766" w:tentative="1">
      <w:start w:val="1"/>
      <w:numFmt w:val="aiueoFullWidth"/>
      <w:lvlText w:val="(%8)"/>
      <w:lvlJc w:val="left"/>
      <w:pPr>
        <w:tabs>
          <w:tab w:val="num" w:pos="3360"/>
        </w:tabs>
        <w:ind w:left="3360" w:hanging="420"/>
      </w:pPr>
    </w:lvl>
    <w:lvl w:ilvl="8" w:tplc="AB2C3BDC"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4080E126">
      <w:start w:val="1"/>
      <w:numFmt w:val="decimalEnclosedCircle"/>
      <w:lvlText w:val="%1"/>
      <w:lvlJc w:val="left"/>
      <w:pPr>
        <w:tabs>
          <w:tab w:val="num" w:pos="480"/>
        </w:tabs>
        <w:ind w:left="480" w:hanging="480"/>
      </w:pPr>
      <w:rPr>
        <w:rFonts w:hint="default"/>
        <w:w w:val="100"/>
      </w:rPr>
    </w:lvl>
    <w:lvl w:ilvl="1" w:tplc="2E725C0C" w:tentative="1">
      <w:start w:val="1"/>
      <w:numFmt w:val="aiueoFullWidth"/>
      <w:lvlText w:val="(%2)"/>
      <w:lvlJc w:val="left"/>
      <w:pPr>
        <w:tabs>
          <w:tab w:val="num" w:pos="840"/>
        </w:tabs>
        <w:ind w:left="840" w:hanging="420"/>
      </w:pPr>
    </w:lvl>
    <w:lvl w:ilvl="2" w:tplc="A28C7316" w:tentative="1">
      <w:start w:val="1"/>
      <w:numFmt w:val="decimalEnclosedCircle"/>
      <w:lvlText w:val="%3"/>
      <w:lvlJc w:val="left"/>
      <w:pPr>
        <w:tabs>
          <w:tab w:val="num" w:pos="1260"/>
        </w:tabs>
        <w:ind w:left="1260" w:hanging="420"/>
      </w:pPr>
    </w:lvl>
    <w:lvl w:ilvl="3" w:tplc="B726DB76" w:tentative="1">
      <w:start w:val="1"/>
      <w:numFmt w:val="decimal"/>
      <w:lvlText w:val="%4."/>
      <w:lvlJc w:val="left"/>
      <w:pPr>
        <w:tabs>
          <w:tab w:val="num" w:pos="1680"/>
        </w:tabs>
        <w:ind w:left="1680" w:hanging="420"/>
      </w:pPr>
    </w:lvl>
    <w:lvl w:ilvl="4" w:tplc="BB4CF5FC" w:tentative="1">
      <w:start w:val="1"/>
      <w:numFmt w:val="aiueoFullWidth"/>
      <w:lvlText w:val="(%5)"/>
      <w:lvlJc w:val="left"/>
      <w:pPr>
        <w:tabs>
          <w:tab w:val="num" w:pos="2100"/>
        </w:tabs>
        <w:ind w:left="2100" w:hanging="420"/>
      </w:pPr>
    </w:lvl>
    <w:lvl w:ilvl="5" w:tplc="7C7AE626" w:tentative="1">
      <w:start w:val="1"/>
      <w:numFmt w:val="decimalEnclosedCircle"/>
      <w:lvlText w:val="%6"/>
      <w:lvlJc w:val="left"/>
      <w:pPr>
        <w:tabs>
          <w:tab w:val="num" w:pos="2520"/>
        </w:tabs>
        <w:ind w:left="2520" w:hanging="420"/>
      </w:pPr>
    </w:lvl>
    <w:lvl w:ilvl="6" w:tplc="EF7AC1F6" w:tentative="1">
      <w:start w:val="1"/>
      <w:numFmt w:val="decimal"/>
      <w:lvlText w:val="%7."/>
      <w:lvlJc w:val="left"/>
      <w:pPr>
        <w:tabs>
          <w:tab w:val="num" w:pos="2940"/>
        </w:tabs>
        <w:ind w:left="2940" w:hanging="420"/>
      </w:pPr>
    </w:lvl>
    <w:lvl w:ilvl="7" w:tplc="7CB2368E" w:tentative="1">
      <w:start w:val="1"/>
      <w:numFmt w:val="aiueoFullWidth"/>
      <w:lvlText w:val="(%8)"/>
      <w:lvlJc w:val="left"/>
      <w:pPr>
        <w:tabs>
          <w:tab w:val="num" w:pos="3360"/>
        </w:tabs>
        <w:ind w:left="3360" w:hanging="420"/>
      </w:pPr>
    </w:lvl>
    <w:lvl w:ilvl="8" w:tplc="65748EDA"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23783D46">
      <w:start w:val="8"/>
      <w:numFmt w:val="decimalEnclosedCircle"/>
      <w:lvlText w:val="%1"/>
      <w:lvlJc w:val="left"/>
      <w:pPr>
        <w:tabs>
          <w:tab w:val="num" w:pos="360"/>
        </w:tabs>
        <w:ind w:left="360" w:hanging="360"/>
      </w:pPr>
      <w:rPr>
        <w:rFonts w:hint="default"/>
      </w:rPr>
    </w:lvl>
    <w:lvl w:ilvl="1" w:tplc="343A05D8" w:tentative="1">
      <w:start w:val="1"/>
      <w:numFmt w:val="aiueoFullWidth"/>
      <w:lvlText w:val="(%2)"/>
      <w:lvlJc w:val="left"/>
      <w:pPr>
        <w:tabs>
          <w:tab w:val="num" w:pos="840"/>
        </w:tabs>
        <w:ind w:left="840" w:hanging="420"/>
      </w:pPr>
    </w:lvl>
    <w:lvl w:ilvl="2" w:tplc="81FE8328" w:tentative="1">
      <w:start w:val="1"/>
      <w:numFmt w:val="decimalEnclosedCircle"/>
      <w:lvlText w:val="%3"/>
      <w:lvlJc w:val="left"/>
      <w:pPr>
        <w:tabs>
          <w:tab w:val="num" w:pos="1260"/>
        </w:tabs>
        <w:ind w:left="1260" w:hanging="420"/>
      </w:pPr>
    </w:lvl>
    <w:lvl w:ilvl="3" w:tplc="37F89990" w:tentative="1">
      <w:start w:val="1"/>
      <w:numFmt w:val="decimal"/>
      <w:lvlText w:val="%4."/>
      <w:lvlJc w:val="left"/>
      <w:pPr>
        <w:tabs>
          <w:tab w:val="num" w:pos="1680"/>
        </w:tabs>
        <w:ind w:left="1680" w:hanging="420"/>
      </w:pPr>
    </w:lvl>
    <w:lvl w:ilvl="4" w:tplc="C5A832D4" w:tentative="1">
      <w:start w:val="1"/>
      <w:numFmt w:val="aiueoFullWidth"/>
      <w:lvlText w:val="(%5)"/>
      <w:lvlJc w:val="left"/>
      <w:pPr>
        <w:tabs>
          <w:tab w:val="num" w:pos="2100"/>
        </w:tabs>
        <w:ind w:left="2100" w:hanging="420"/>
      </w:pPr>
    </w:lvl>
    <w:lvl w:ilvl="5" w:tplc="401A967E" w:tentative="1">
      <w:start w:val="1"/>
      <w:numFmt w:val="decimalEnclosedCircle"/>
      <w:lvlText w:val="%6"/>
      <w:lvlJc w:val="left"/>
      <w:pPr>
        <w:tabs>
          <w:tab w:val="num" w:pos="2520"/>
        </w:tabs>
        <w:ind w:left="2520" w:hanging="420"/>
      </w:pPr>
    </w:lvl>
    <w:lvl w:ilvl="6" w:tplc="CB7E420C" w:tentative="1">
      <w:start w:val="1"/>
      <w:numFmt w:val="decimal"/>
      <w:lvlText w:val="%7."/>
      <w:lvlJc w:val="left"/>
      <w:pPr>
        <w:tabs>
          <w:tab w:val="num" w:pos="2940"/>
        </w:tabs>
        <w:ind w:left="2940" w:hanging="420"/>
      </w:pPr>
    </w:lvl>
    <w:lvl w:ilvl="7" w:tplc="1EAE7D20" w:tentative="1">
      <w:start w:val="1"/>
      <w:numFmt w:val="aiueoFullWidth"/>
      <w:lvlText w:val="(%8)"/>
      <w:lvlJc w:val="left"/>
      <w:pPr>
        <w:tabs>
          <w:tab w:val="num" w:pos="3360"/>
        </w:tabs>
        <w:ind w:left="3360" w:hanging="420"/>
      </w:pPr>
    </w:lvl>
    <w:lvl w:ilvl="8" w:tplc="914EDCD2"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01742A00">
      <w:start w:val="8"/>
      <w:numFmt w:val="decimalEnclosedCircle"/>
      <w:lvlText w:val="%1"/>
      <w:lvlJc w:val="left"/>
      <w:pPr>
        <w:tabs>
          <w:tab w:val="num" w:pos="360"/>
        </w:tabs>
        <w:ind w:left="360" w:hanging="360"/>
      </w:pPr>
      <w:rPr>
        <w:rFonts w:hint="default"/>
      </w:rPr>
    </w:lvl>
    <w:lvl w:ilvl="1" w:tplc="9E362594" w:tentative="1">
      <w:start w:val="1"/>
      <w:numFmt w:val="aiueoFullWidth"/>
      <w:lvlText w:val="(%2)"/>
      <w:lvlJc w:val="left"/>
      <w:pPr>
        <w:tabs>
          <w:tab w:val="num" w:pos="840"/>
        </w:tabs>
        <w:ind w:left="840" w:hanging="420"/>
      </w:pPr>
    </w:lvl>
    <w:lvl w:ilvl="2" w:tplc="E38AACE2" w:tentative="1">
      <w:start w:val="1"/>
      <w:numFmt w:val="decimalEnclosedCircle"/>
      <w:lvlText w:val="%3"/>
      <w:lvlJc w:val="left"/>
      <w:pPr>
        <w:tabs>
          <w:tab w:val="num" w:pos="1260"/>
        </w:tabs>
        <w:ind w:left="1260" w:hanging="420"/>
      </w:pPr>
    </w:lvl>
    <w:lvl w:ilvl="3" w:tplc="EEB4FAA8" w:tentative="1">
      <w:start w:val="1"/>
      <w:numFmt w:val="decimal"/>
      <w:lvlText w:val="%4."/>
      <w:lvlJc w:val="left"/>
      <w:pPr>
        <w:tabs>
          <w:tab w:val="num" w:pos="1680"/>
        </w:tabs>
        <w:ind w:left="1680" w:hanging="420"/>
      </w:pPr>
    </w:lvl>
    <w:lvl w:ilvl="4" w:tplc="ACA0F70C" w:tentative="1">
      <w:start w:val="1"/>
      <w:numFmt w:val="aiueoFullWidth"/>
      <w:lvlText w:val="(%5)"/>
      <w:lvlJc w:val="left"/>
      <w:pPr>
        <w:tabs>
          <w:tab w:val="num" w:pos="2100"/>
        </w:tabs>
        <w:ind w:left="2100" w:hanging="420"/>
      </w:pPr>
    </w:lvl>
    <w:lvl w:ilvl="5" w:tplc="49F83930" w:tentative="1">
      <w:start w:val="1"/>
      <w:numFmt w:val="decimalEnclosedCircle"/>
      <w:lvlText w:val="%6"/>
      <w:lvlJc w:val="left"/>
      <w:pPr>
        <w:tabs>
          <w:tab w:val="num" w:pos="2520"/>
        </w:tabs>
        <w:ind w:left="2520" w:hanging="420"/>
      </w:pPr>
    </w:lvl>
    <w:lvl w:ilvl="6" w:tplc="5BB0F306" w:tentative="1">
      <w:start w:val="1"/>
      <w:numFmt w:val="decimal"/>
      <w:lvlText w:val="%7."/>
      <w:lvlJc w:val="left"/>
      <w:pPr>
        <w:tabs>
          <w:tab w:val="num" w:pos="2940"/>
        </w:tabs>
        <w:ind w:left="2940" w:hanging="420"/>
      </w:pPr>
    </w:lvl>
    <w:lvl w:ilvl="7" w:tplc="C4324BCC" w:tentative="1">
      <w:start w:val="1"/>
      <w:numFmt w:val="aiueoFullWidth"/>
      <w:lvlText w:val="(%8)"/>
      <w:lvlJc w:val="left"/>
      <w:pPr>
        <w:tabs>
          <w:tab w:val="num" w:pos="3360"/>
        </w:tabs>
        <w:ind w:left="3360" w:hanging="420"/>
      </w:pPr>
    </w:lvl>
    <w:lvl w:ilvl="8" w:tplc="42D0890E"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DADCBAD2">
      <w:start w:val="8"/>
      <w:numFmt w:val="decimalEnclosedCircle"/>
      <w:lvlText w:val="%1"/>
      <w:lvlJc w:val="left"/>
      <w:pPr>
        <w:tabs>
          <w:tab w:val="num" w:pos="360"/>
        </w:tabs>
        <w:ind w:left="360" w:hanging="360"/>
      </w:pPr>
      <w:rPr>
        <w:rFonts w:hint="default"/>
      </w:rPr>
    </w:lvl>
    <w:lvl w:ilvl="1" w:tplc="7D3AAE4C" w:tentative="1">
      <w:start w:val="1"/>
      <w:numFmt w:val="aiueoFullWidth"/>
      <w:lvlText w:val="(%2)"/>
      <w:lvlJc w:val="left"/>
      <w:pPr>
        <w:tabs>
          <w:tab w:val="num" w:pos="840"/>
        </w:tabs>
        <w:ind w:left="840" w:hanging="420"/>
      </w:pPr>
    </w:lvl>
    <w:lvl w:ilvl="2" w:tplc="2976EABE" w:tentative="1">
      <w:start w:val="1"/>
      <w:numFmt w:val="decimalEnclosedCircle"/>
      <w:lvlText w:val="%3"/>
      <w:lvlJc w:val="left"/>
      <w:pPr>
        <w:tabs>
          <w:tab w:val="num" w:pos="1260"/>
        </w:tabs>
        <w:ind w:left="1260" w:hanging="420"/>
      </w:pPr>
    </w:lvl>
    <w:lvl w:ilvl="3" w:tplc="1BDC4C88" w:tentative="1">
      <w:start w:val="1"/>
      <w:numFmt w:val="decimal"/>
      <w:lvlText w:val="%4."/>
      <w:lvlJc w:val="left"/>
      <w:pPr>
        <w:tabs>
          <w:tab w:val="num" w:pos="1680"/>
        </w:tabs>
        <w:ind w:left="1680" w:hanging="420"/>
      </w:pPr>
    </w:lvl>
    <w:lvl w:ilvl="4" w:tplc="6F14C726" w:tentative="1">
      <w:start w:val="1"/>
      <w:numFmt w:val="aiueoFullWidth"/>
      <w:lvlText w:val="(%5)"/>
      <w:lvlJc w:val="left"/>
      <w:pPr>
        <w:tabs>
          <w:tab w:val="num" w:pos="2100"/>
        </w:tabs>
        <w:ind w:left="2100" w:hanging="420"/>
      </w:pPr>
    </w:lvl>
    <w:lvl w:ilvl="5" w:tplc="8826B73A" w:tentative="1">
      <w:start w:val="1"/>
      <w:numFmt w:val="decimalEnclosedCircle"/>
      <w:lvlText w:val="%6"/>
      <w:lvlJc w:val="left"/>
      <w:pPr>
        <w:tabs>
          <w:tab w:val="num" w:pos="2520"/>
        </w:tabs>
        <w:ind w:left="2520" w:hanging="420"/>
      </w:pPr>
    </w:lvl>
    <w:lvl w:ilvl="6" w:tplc="C818EC56" w:tentative="1">
      <w:start w:val="1"/>
      <w:numFmt w:val="decimal"/>
      <w:lvlText w:val="%7."/>
      <w:lvlJc w:val="left"/>
      <w:pPr>
        <w:tabs>
          <w:tab w:val="num" w:pos="2940"/>
        </w:tabs>
        <w:ind w:left="2940" w:hanging="420"/>
      </w:pPr>
    </w:lvl>
    <w:lvl w:ilvl="7" w:tplc="5C50BE3C" w:tentative="1">
      <w:start w:val="1"/>
      <w:numFmt w:val="aiueoFullWidth"/>
      <w:lvlText w:val="(%8)"/>
      <w:lvlJc w:val="left"/>
      <w:pPr>
        <w:tabs>
          <w:tab w:val="num" w:pos="3360"/>
        </w:tabs>
        <w:ind w:left="3360" w:hanging="420"/>
      </w:pPr>
    </w:lvl>
    <w:lvl w:ilvl="8" w:tplc="AC7ECD88" w:tentative="1">
      <w:start w:val="1"/>
      <w:numFmt w:val="decimalEnclosedCircle"/>
      <w:lvlText w:val="%9"/>
      <w:lvlJc w:val="left"/>
      <w:pPr>
        <w:tabs>
          <w:tab w:val="num" w:pos="3780"/>
        </w:tabs>
        <w:ind w:left="3780" w:hanging="420"/>
      </w:pPr>
    </w:lvl>
  </w:abstractNum>
  <w:abstractNum w:abstractNumId="6" w15:restartNumberingAfterBreak="0">
    <w:nsid w:val="294C7640"/>
    <w:multiLevelType w:val="hybridMultilevel"/>
    <w:tmpl w:val="6DD04DBA"/>
    <w:lvl w:ilvl="0" w:tplc="B1466FC4">
      <w:start w:val="1"/>
      <w:numFmt w:val="decimalFullWidth"/>
      <w:lvlText w:val="（%1）"/>
      <w:lvlJc w:val="left"/>
      <w:pPr>
        <w:tabs>
          <w:tab w:val="num" w:pos="1440"/>
        </w:tabs>
        <w:ind w:left="1440" w:hanging="720"/>
      </w:pPr>
      <w:rPr>
        <w:rFonts w:hint="default"/>
      </w:rPr>
    </w:lvl>
    <w:lvl w:ilvl="1" w:tplc="2D4E9300" w:tentative="1">
      <w:start w:val="1"/>
      <w:numFmt w:val="aiueoFullWidth"/>
      <w:lvlText w:val="(%2)"/>
      <w:lvlJc w:val="left"/>
      <w:pPr>
        <w:tabs>
          <w:tab w:val="num" w:pos="1560"/>
        </w:tabs>
        <w:ind w:left="1560" w:hanging="420"/>
      </w:pPr>
    </w:lvl>
    <w:lvl w:ilvl="2" w:tplc="F2D0E064" w:tentative="1">
      <w:start w:val="1"/>
      <w:numFmt w:val="decimalEnclosedCircle"/>
      <w:lvlText w:val="%3"/>
      <w:lvlJc w:val="left"/>
      <w:pPr>
        <w:tabs>
          <w:tab w:val="num" w:pos="1980"/>
        </w:tabs>
        <w:ind w:left="1980" w:hanging="420"/>
      </w:pPr>
    </w:lvl>
    <w:lvl w:ilvl="3" w:tplc="05502AFA" w:tentative="1">
      <w:start w:val="1"/>
      <w:numFmt w:val="decimal"/>
      <w:lvlText w:val="%4."/>
      <w:lvlJc w:val="left"/>
      <w:pPr>
        <w:tabs>
          <w:tab w:val="num" w:pos="2400"/>
        </w:tabs>
        <w:ind w:left="2400" w:hanging="420"/>
      </w:pPr>
    </w:lvl>
    <w:lvl w:ilvl="4" w:tplc="26D657D6" w:tentative="1">
      <w:start w:val="1"/>
      <w:numFmt w:val="aiueoFullWidth"/>
      <w:lvlText w:val="(%5)"/>
      <w:lvlJc w:val="left"/>
      <w:pPr>
        <w:tabs>
          <w:tab w:val="num" w:pos="2820"/>
        </w:tabs>
        <w:ind w:left="2820" w:hanging="420"/>
      </w:pPr>
    </w:lvl>
    <w:lvl w:ilvl="5" w:tplc="3AA8B0F8" w:tentative="1">
      <w:start w:val="1"/>
      <w:numFmt w:val="decimalEnclosedCircle"/>
      <w:lvlText w:val="%6"/>
      <w:lvlJc w:val="left"/>
      <w:pPr>
        <w:tabs>
          <w:tab w:val="num" w:pos="3240"/>
        </w:tabs>
        <w:ind w:left="3240" w:hanging="420"/>
      </w:pPr>
    </w:lvl>
    <w:lvl w:ilvl="6" w:tplc="8FD2FA40" w:tentative="1">
      <w:start w:val="1"/>
      <w:numFmt w:val="decimal"/>
      <w:lvlText w:val="%7."/>
      <w:lvlJc w:val="left"/>
      <w:pPr>
        <w:tabs>
          <w:tab w:val="num" w:pos="3660"/>
        </w:tabs>
        <w:ind w:left="3660" w:hanging="420"/>
      </w:pPr>
    </w:lvl>
    <w:lvl w:ilvl="7" w:tplc="1AB613F8" w:tentative="1">
      <w:start w:val="1"/>
      <w:numFmt w:val="aiueoFullWidth"/>
      <w:lvlText w:val="(%8)"/>
      <w:lvlJc w:val="left"/>
      <w:pPr>
        <w:tabs>
          <w:tab w:val="num" w:pos="4080"/>
        </w:tabs>
        <w:ind w:left="4080" w:hanging="420"/>
      </w:pPr>
    </w:lvl>
    <w:lvl w:ilvl="8" w:tplc="71381378" w:tentative="1">
      <w:start w:val="1"/>
      <w:numFmt w:val="decimalEnclosedCircle"/>
      <w:lvlText w:val="%9"/>
      <w:lvlJc w:val="left"/>
      <w:pPr>
        <w:tabs>
          <w:tab w:val="num" w:pos="4500"/>
        </w:tabs>
        <w:ind w:left="4500" w:hanging="420"/>
      </w:pPr>
    </w:lvl>
  </w:abstractNum>
  <w:abstractNum w:abstractNumId="7" w15:restartNumberingAfterBreak="0">
    <w:nsid w:val="2CCD7776"/>
    <w:multiLevelType w:val="hybridMultilevel"/>
    <w:tmpl w:val="3D22BB96"/>
    <w:lvl w:ilvl="0" w:tplc="BEB492FA">
      <w:start w:val="8"/>
      <w:numFmt w:val="decimalEnclosedCircle"/>
      <w:lvlText w:val="%1"/>
      <w:lvlJc w:val="left"/>
      <w:pPr>
        <w:tabs>
          <w:tab w:val="num" w:pos="360"/>
        </w:tabs>
        <w:ind w:left="360" w:hanging="360"/>
      </w:pPr>
      <w:rPr>
        <w:rFonts w:hint="default"/>
      </w:rPr>
    </w:lvl>
    <w:lvl w:ilvl="1" w:tplc="0578393C" w:tentative="1">
      <w:start w:val="1"/>
      <w:numFmt w:val="aiueoFullWidth"/>
      <w:lvlText w:val="(%2)"/>
      <w:lvlJc w:val="left"/>
      <w:pPr>
        <w:tabs>
          <w:tab w:val="num" w:pos="840"/>
        </w:tabs>
        <w:ind w:left="840" w:hanging="420"/>
      </w:pPr>
    </w:lvl>
    <w:lvl w:ilvl="2" w:tplc="0DA6F4D2" w:tentative="1">
      <w:start w:val="1"/>
      <w:numFmt w:val="decimalEnclosedCircle"/>
      <w:lvlText w:val="%3"/>
      <w:lvlJc w:val="left"/>
      <w:pPr>
        <w:tabs>
          <w:tab w:val="num" w:pos="1260"/>
        </w:tabs>
        <w:ind w:left="1260" w:hanging="420"/>
      </w:pPr>
    </w:lvl>
    <w:lvl w:ilvl="3" w:tplc="DADEF98C" w:tentative="1">
      <w:start w:val="1"/>
      <w:numFmt w:val="decimal"/>
      <w:lvlText w:val="%4."/>
      <w:lvlJc w:val="left"/>
      <w:pPr>
        <w:tabs>
          <w:tab w:val="num" w:pos="1680"/>
        </w:tabs>
        <w:ind w:left="1680" w:hanging="420"/>
      </w:pPr>
    </w:lvl>
    <w:lvl w:ilvl="4" w:tplc="0D608BBA" w:tentative="1">
      <w:start w:val="1"/>
      <w:numFmt w:val="aiueoFullWidth"/>
      <w:lvlText w:val="(%5)"/>
      <w:lvlJc w:val="left"/>
      <w:pPr>
        <w:tabs>
          <w:tab w:val="num" w:pos="2100"/>
        </w:tabs>
        <w:ind w:left="2100" w:hanging="420"/>
      </w:pPr>
    </w:lvl>
    <w:lvl w:ilvl="5" w:tplc="D31C8DEA" w:tentative="1">
      <w:start w:val="1"/>
      <w:numFmt w:val="decimalEnclosedCircle"/>
      <w:lvlText w:val="%6"/>
      <w:lvlJc w:val="left"/>
      <w:pPr>
        <w:tabs>
          <w:tab w:val="num" w:pos="2520"/>
        </w:tabs>
        <w:ind w:left="2520" w:hanging="420"/>
      </w:pPr>
    </w:lvl>
    <w:lvl w:ilvl="6" w:tplc="DECCFC06" w:tentative="1">
      <w:start w:val="1"/>
      <w:numFmt w:val="decimal"/>
      <w:lvlText w:val="%7."/>
      <w:lvlJc w:val="left"/>
      <w:pPr>
        <w:tabs>
          <w:tab w:val="num" w:pos="2940"/>
        </w:tabs>
        <w:ind w:left="2940" w:hanging="420"/>
      </w:pPr>
    </w:lvl>
    <w:lvl w:ilvl="7" w:tplc="2D56B3C8" w:tentative="1">
      <w:start w:val="1"/>
      <w:numFmt w:val="aiueoFullWidth"/>
      <w:lvlText w:val="(%8)"/>
      <w:lvlJc w:val="left"/>
      <w:pPr>
        <w:tabs>
          <w:tab w:val="num" w:pos="3360"/>
        </w:tabs>
        <w:ind w:left="3360" w:hanging="420"/>
      </w:pPr>
    </w:lvl>
    <w:lvl w:ilvl="8" w:tplc="6C98819E"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7E8EB32A">
      <w:start w:val="8"/>
      <w:numFmt w:val="decimalEnclosedCircle"/>
      <w:lvlText w:val="%1"/>
      <w:lvlJc w:val="left"/>
      <w:pPr>
        <w:tabs>
          <w:tab w:val="num" w:pos="360"/>
        </w:tabs>
        <w:ind w:left="360" w:hanging="360"/>
      </w:pPr>
      <w:rPr>
        <w:rFonts w:hint="default"/>
      </w:rPr>
    </w:lvl>
    <w:lvl w:ilvl="1" w:tplc="C3763358" w:tentative="1">
      <w:start w:val="1"/>
      <w:numFmt w:val="aiueoFullWidth"/>
      <w:lvlText w:val="(%2)"/>
      <w:lvlJc w:val="left"/>
      <w:pPr>
        <w:tabs>
          <w:tab w:val="num" w:pos="840"/>
        </w:tabs>
        <w:ind w:left="840" w:hanging="420"/>
      </w:pPr>
    </w:lvl>
    <w:lvl w:ilvl="2" w:tplc="31F29BC8" w:tentative="1">
      <w:start w:val="1"/>
      <w:numFmt w:val="decimalEnclosedCircle"/>
      <w:lvlText w:val="%3"/>
      <w:lvlJc w:val="left"/>
      <w:pPr>
        <w:tabs>
          <w:tab w:val="num" w:pos="1260"/>
        </w:tabs>
        <w:ind w:left="1260" w:hanging="420"/>
      </w:pPr>
    </w:lvl>
    <w:lvl w:ilvl="3" w:tplc="DA4AF0AE" w:tentative="1">
      <w:start w:val="1"/>
      <w:numFmt w:val="decimal"/>
      <w:lvlText w:val="%4."/>
      <w:lvlJc w:val="left"/>
      <w:pPr>
        <w:tabs>
          <w:tab w:val="num" w:pos="1680"/>
        </w:tabs>
        <w:ind w:left="1680" w:hanging="420"/>
      </w:pPr>
    </w:lvl>
    <w:lvl w:ilvl="4" w:tplc="C562D5FA" w:tentative="1">
      <w:start w:val="1"/>
      <w:numFmt w:val="aiueoFullWidth"/>
      <w:lvlText w:val="(%5)"/>
      <w:lvlJc w:val="left"/>
      <w:pPr>
        <w:tabs>
          <w:tab w:val="num" w:pos="2100"/>
        </w:tabs>
        <w:ind w:left="2100" w:hanging="420"/>
      </w:pPr>
    </w:lvl>
    <w:lvl w:ilvl="5" w:tplc="909ADFDE" w:tentative="1">
      <w:start w:val="1"/>
      <w:numFmt w:val="decimalEnclosedCircle"/>
      <w:lvlText w:val="%6"/>
      <w:lvlJc w:val="left"/>
      <w:pPr>
        <w:tabs>
          <w:tab w:val="num" w:pos="2520"/>
        </w:tabs>
        <w:ind w:left="2520" w:hanging="420"/>
      </w:pPr>
    </w:lvl>
    <w:lvl w:ilvl="6" w:tplc="FFA89D48" w:tentative="1">
      <w:start w:val="1"/>
      <w:numFmt w:val="decimal"/>
      <w:lvlText w:val="%7."/>
      <w:lvlJc w:val="left"/>
      <w:pPr>
        <w:tabs>
          <w:tab w:val="num" w:pos="2940"/>
        </w:tabs>
        <w:ind w:left="2940" w:hanging="420"/>
      </w:pPr>
    </w:lvl>
    <w:lvl w:ilvl="7" w:tplc="7B6A24B8" w:tentative="1">
      <w:start w:val="1"/>
      <w:numFmt w:val="aiueoFullWidth"/>
      <w:lvlText w:val="(%8)"/>
      <w:lvlJc w:val="left"/>
      <w:pPr>
        <w:tabs>
          <w:tab w:val="num" w:pos="3360"/>
        </w:tabs>
        <w:ind w:left="3360" w:hanging="420"/>
      </w:pPr>
    </w:lvl>
    <w:lvl w:ilvl="8" w:tplc="18609CD2" w:tentative="1">
      <w:start w:val="1"/>
      <w:numFmt w:val="decimalEnclosedCircle"/>
      <w:lvlText w:val="%9"/>
      <w:lvlJc w:val="left"/>
      <w:pPr>
        <w:tabs>
          <w:tab w:val="num" w:pos="3780"/>
        </w:tabs>
        <w:ind w:left="3780" w:hanging="420"/>
      </w:pPr>
    </w:lvl>
  </w:abstractNum>
  <w:abstractNum w:abstractNumId="9" w15:restartNumberingAfterBreak="0">
    <w:nsid w:val="43973D12"/>
    <w:multiLevelType w:val="hybridMultilevel"/>
    <w:tmpl w:val="6F8CB046"/>
    <w:lvl w:ilvl="0" w:tplc="E6C25ECC">
      <w:start w:val="6"/>
      <w:numFmt w:val="decimalEnclosedCircle"/>
      <w:lvlText w:val="%1"/>
      <w:lvlJc w:val="left"/>
      <w:pPr>
        <w:tabs>
          <w:tab w:val="num" w:pos="360"/>
        </w:tabs>
        <w:ind w:left="360" w:hanging="360"/>
      </w:pPr>
      <w:rPr>
        <w:rFonts w:hint="default"/>
      </w:rPr>
    </w:lvl>
    <w:lvl w:ilvl="1" w:tplc="1F3A7B30" w:tentative="1">
      <w:start w:val="1"/>
      <w:numFmt w:val="aiueoFullWidth"/>
      <w:lvlText w:val="(%2)"/>
      <w:lvlJc w:val="left"/>
      <w:pPr>
        <w:tabs>
          <w:tab w:val="num" w:pos="840"/>
        </w:tabs>
        <w:ind w:left="840" w:hanging="420"/>
      </w:pPr>
    </w:lvl>
    <w:lvl w:ilvl="2" w:tplc="819CADE8" w:tentative="1">
      <w:start w:val="1"/>
      <w:numFmt w:val="decimalEnclosedCircle"/>
      <w:lvlText w:val="%3"/>
      <w:lvlJc w:val="left"/>
      <w:pPr>
        <w:tabs>
          <w:tab w:val="num" w:pos="1260"/>
        </w:tabs>
        <w:ind w:left="1260" w:hanging="420"/>
      </w:pPr>
    </w:lvl>
    <w:lvl w:ilvl="3" w:tplc="0FEE9FDC" w:tentative="1">
      <w:start w:val="1"/>
      <w:numFmt w:val="decimal"/>
      <w:lvlText w:val="%4."/>
      <w:lvlJc w:val="left"/>
      <w:pPr>
        <w:tabs>
          <w:tab w:val="num" w:pos="1680"/>
        </w:tabs>
        <w:ind w:left="1680" w:hanging="420"/>
      </w:pPr>
    </w:lvl>
    <w:lvl w:ilvl="4" w:tplc="5EF0889A" w:tentative="1">
      <w:start w:val="1"/>
      <w:numFmt w:val="aiueoFullWidth"/>
      <w:lvlText w:val="(%5)"/>
      <w:lvlJc w:val="left"/>
      <w:pPr>
        <w:tabs>
          <w:tab w:val="num" w:pos="2100"/>
        </w:tabs>
        <w:ind w:left="2100" w:hanging="420"/>
      </w:pPr>
    </w:lvl>
    <w:lvl w:ilvl="5" w:tplc="09266D12" w:tentative="1">
      <w:start w:val="1"/>
      <w:numFmt w:val="decimalEnclosedCircle"/>
      <w:lvlText w:val="%6"/>
      <w:lvlJc w:val="left"/>
      <w:pPr>
        <w:tabs>
          <w:tab w:val="num" w:pos="2520"/>
        </w:tabs>
        <w:ind w:left="2520" w:hanging="420"/>
      </w:pPr>
    </w:lvl>
    <w:lvl w:ilvl="6" w:tplc="ABA690F2" w:tentative="1">
      <w:start w:val="1"/>
      <w:numFmt w:val="decimal"/>
      <w:lvlText w:val="%7."/>
      <w:lvlJc w:val="left"/>
      <w:pPr>
        <w:tabs>
          <w:tab w:val="num" w:pos="2940"/>
        </w:tabs>
        <w:ind w:left="2940" w:hanging="420"/>
      </w:pPr>
    </w:lvl>
    <w:lvl w:ilvl="7" w:tplc="20748944" w:tentative="1">
      <w:start w:val="1"/>
      <w:numFmt w:val="aiueoFullWidth"/>
      <w:lvlText w:val="(%8)"/>
      <w:lvlJc w:val="left"/>
      <w:pPr>
        <w:tabs>
          <w:tab w:val="num" w:pos="3360"/>
        </w:tabs>
        <w:ind w:left="3360" w:hanging="420"/>
      </w:pPr>
    </w:lvl>
    <w:lvl w:ilvl="8" w:tplc="95824A32"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7AB8474A">
      <w:start w:val="8"/>
      <w:numFmt w:val="decimalEnclosedCircle"/>
      <w:lvlText w:val="%1"/>
      <w:lvlJc w:val="left"/>
      <w:pPr>
        <w:tabs>
          <w:tab w:val="num" w:pos="360"/>
        </w:tabs>
        <w:ind w:left="360" w:hanging="360"/>
      </w:pPr>
      <w:rPr>
        <w:rFonts w:hint="default"/>
      </w:rPr>
    </w:lvl>
    <w:lvl w:ilvl="1" w:tplc="38E86564" w:tentative="1">
      <w:start w:val="1"/>
      <w:numFmt w:val="aiueoFullWidth"/>
      <w:lvlText w:val="(%2)"/>
      <w:lvlJc w:val="left"/>
      <w:pPr>
        <w:tabs>
          <w:tab w:val="num" w:pos="840"/>
        </w:tabs>
        <w:ind w:left="840" w:hanging="420"/>
      </w:pPr>
    </w:lvl>
    <w:lvl w:ilvl="2" w:tplc="3720108E" w:tentative="1">
      <w:start w:val="1"/>
      <w:numFmt w:val="decimalEnclosedCircle"/>
      <w:lvlText w:val="%3"/>
      <w:lvlJc w:val="left"/>
      <w:pPr>
        <w:tabs>
          <w:tab w:val="num" w:pos="1260"/>
        </w:tabs>
        <w:ind w:left="1260" w:hanging="420"/>
      </w:pPr>
    </w:lvl>
    <w:lvl w:ilvl="3" w:tplc="7A1AA060" w:tentative="1">
      <w:start w:val="1"/>
      <w:numFmt w:val="decimal"/>
      <w:lvlText w:val="%4."/>
      <w:lvlJc w:val="left"/>
      <w:pPr>
        <w:tabs>
          <w:tab w:val="num" w:pos="1680"/>
        </w:tabs>
        <w:ind w:left="1680" w:hanging="420"/>
      </w:pPr>
    </w:lvl>
    <w:lvl w:ilvl="4" w:tplc="00CA7F14" w:tentative="1">
      <w:start w:val="1"/>
      <w:numFmt w:val="aiueoFullWidth"/>
      <w:lvlText w:val="(%5)"/>
      <w:lvlJc w:val="left"/>
      <w:pPr>
        <w:tabs>
          <w:tab w:val="num" w:pos="2100"/>
        </w:tabs>
        <w:ind w:left="2100" w:hanging="420"/>
      </w:pPr>
    </w:lvl>
    <w:lvl w:ilvl="5" w:tplc="8CC49F6E" w:tentative="1">
      <w:start w:val="1"/>
      <w:numFmt w:val="decimalEnclosedCircle"/>
      <w:lvlText w:val="%6"/>
      <w:lvlJc w:val="left"/>
      <w:pPr>
        <w:tabs>
          <w:tab w:val="num" w:pos="2520"/>
        </w:tabs>
        <w:ind w:left="2520" w:hanging="420"/>
      </w:pPr>
    </w:lvl>
    <w:lvl w:ilvl="6" w:tplc="A574DF60" w:tentative="1">
      <w:start w:val="1"/>
      <w:numFmt w:val="decimal"/>
      <w:lvlText w:val="%7."/>
      <w:lvlJc w:val="left"/>
      <w:pPr>
        <w:tabs>
          <w:tab w:val="num" w:pos="2940"/>
        </w:tabs>
        <w:ind w:left="2940" w:hanging="420"/>
      </w:pPr>
    </w:lvl>
    <w:lvl w:ilvl="7" w:tplc="2AAED298" w:tentative="1">
      <w:start w:val="1"/>
      <w:numFmt w:val="aiueoFullWidth"/>
      <w:lvlText w:val="(%8)"/>
      <w:lvlJc w:val="left"/>
      <w:pPr>
        <w:tabs>
          <w:tab w:val="num" w:pos="3360"/>
        </w:tabs>
        <w:ind w:left="3360" w:hanging="420"/>
      </w:pPr>
    </w:lvl>
    <w:lvl w:ilvl="8" w:tplc="CBF8640C"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641A8DDC">
      <w:start w:val="4"/>
      <w:numFmt w:val="decimalEnclosedCircle"/>
      <w:lvlText w:val="%1"/>
      <w:lvlJc w:val="left"/>
      <w:pPr>
        <w:tabs>
          <w:tab w:val="num" w:pos="360"/>
        </w:tabs>
        <w:ind w:left="360" w:hanging="360"/>
      </w:pPr>
      <w:rPr>
        <w:rFonts w:hint="default"/>
      </w:rPr>
    </w:lvl>
    <w:lvl w:ilvl="1" w:tplc="AB624874" w:tentative="1">
      <w:start w:val="1"/>
      <w:numFmt w:val="aiueoFullWidth"/>
      <w:lvlText w:val="(%2)"/>
      <w:lvlJc w:val="left"/>
      <w:pPr>
        <w:tabs>
          <w:tab w:val="num" w:pos="840"/>
        </w:tabs>
        <w:ind w:left="840" w:hanging="420"/>
      </w:pPr>
    </w:lvl>
    <w:lvl w:ilvl="2" w:tplc="F55A23EE" w:tentative="1">
      <w:start w:val="1"/>
      <w:numFmt w:val="decimalEnclosedCircle"/>
      <w:lvlText w:val="%3"/>
      <w:lvlJc w:val="left"/>
      <w:pPr>
        <w:tabs>
          <w:tab w:val="num" w:pos="1260"/>
        </w:tabs>
        <w:ind w:left="1260" w:hanging="420"/>
      </w:pPr>
    </w:lvl>
    <w:lvl w:ilvl="3" w:tplc="D2F245CC" w:tentative="1">
      <w:start w:val="1"/>
      <w:numFmt w:val="decimal"/>
      <w:lvlText w:val="%4."/>
      <w:lvlJc w:val="left"/>
      <w:pPr>
        <w:tabs>
          <w:tab w:val="num" w:pos="1680"/>
        </w:tabs>
        <w:ind w:left="1680" w:hanging="420"/>
      </w:pPr>
    </w:lvl>
    <w:lvl w:ilvl="4" w:tplc="1E7AACF2" w:tentative="1">
      <w:start w:val="1"/>
      <w:numFmt w:val="aiueoFullWidth"/>
      <w:lvlText w:val="(%5)"/>
      <w:lvlJc w:val="left"/>
      <w:pPr>
        <w:tabs>
          <w:tab w:val="num" w:pos="2100"/>
        </w:tabs>
        <w:ind w:left="2100" w:hanging="420"/>
      </w:pPr>
    </w:lvl>
    <w:lvl w:ilvl="5" w:tplc="6D724EE4" w:tentative="1">
      <w:start w:val="1"/>
      <w:numFmt w:val="decimalEnclosedCircle"/>
      <w:lvlText w:val="%6"/>
      <w:lvlJc w:val="left"/>
      <w:pPr>
        <w:tabs>
          <w:tab w:val="num" w:pos="2520"/>
        </w:tabs>
        <w:ind w:left="2520" w:hanging="420"/>
      </w:pPr>
    </w:lvl>
    <w:lvl w:ilvl="6" w:tplc="FE3A9ED6" w:tentative="1">
      <w:start w:val="1"/>
      <w:numFmt w:val="decimal"/>
      <w:lvlText w:val="%7."/>
      <w:lvlJc w:val="left"/>
      <w:pPr>
        <w:tabs>
          <w:tab w:val="num" w:pos="2940"/>
        </w:tabs>
        <w:ind w:left="2940" w:hanging="420"/>
      </w:pPr>
    </w:lvl>
    <w:lvl w:ilvl="7" w:tplc="17264B94" w:tentative="1">
      <w:start w:val="1"/>
      <w:numFmt w:val="aiueoFullWidth"/>
      <w:lvlText w:val="(%8)"/>
      <w:lvlJc w:val="left"/>
      <w:pPr>
        <w:tabs>
          <w:tab w:val="num" w:pos="3360"/>
        </w:tabs>
        <w:ind w:left="3360" w:hanging="420"/>
      </w:pPr>
    </w:lvl>
    <w:lvl w:ilvl="8" w:tplc="00FC3466" w:tentative="1">
      <w:start w:val="1"/>
      <w:numFmt w:val="decimalEnclosedCircle"/>
      <w:lvlText w:val="%9"/>
      <w:lvlJc w:val="left"/>
      <w:pPr>
        <w:tabs>
          <w:tab w:val="num" w:pos="3780"/>
        </w:tabs>
        <w:ind w:left="3780" w:hanging="420"/>
      </w:pPr>
    </w:lvl>
  </w:abstractNum>
  <w:num w:numId="1" w16cid:durableId="1780176354">
    <w:abstractNumId w:val="9"/>
  </w:num>
  <w:num w:numId="2" w16cid:durableId="282618204">
    <w:abstractNumId w:val="3"/>
  </w:num>
  <w:num w:numId="3" w16cid:durableId="1217400439">
    <w:abstractNumId w:val="4"/>
  </w:num>
  <w:num w:numId="4" w16cid:durableId="400373780">
    <w:abstractNumId w:val="10"/>
  </w:num>
  <w:num w:numId="5" w16cid:durableId="365569108">
    <w:abstractNumId w:val="5"/>
  </w:num>
  <w:num w:numId="6" w16cid:durableId="1588230852">
    <w:abstractNumId w:val="8"/>
  </w:num>
  <w:num w:numId="7" w16cid:durableId="2141879793">
    <w:abstractNumId w:val="7"/>
  </w:num>
  <w:num w:numId="8" w16cid:durableId="1534228645">
    <w:abstractNumId w:val="0"/>
  </w:num>
  <w:num w:numId="9" w16cid:durableId="325865114">
    <w:abstractNumId w:val="2"/>
  </w:num>
  <w:num w:numId="10" w16cid:durableId="1098984303">
    <w:abstractNumId w:val="11"/>
  </w:num>
  <w:num w:numId="11" w16cid:durableId="1998458082">
    <w:abstractNumId w:val="1"/>
  </w:num>
  <w:num w:numId="12" w16cid:durableId="1948155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D7"/>
    <w:rsid w:val="00051C6F"/>
    <w:rsid w:val="0009344E"/>
    <w:rsid w:val="001315ED"/>
    <w:rsid w:val="00142558"/>
    <w:rsid w:val="001B6BA2"/>
    <w:rsid w:val="001C6BE4"/>
    <w:rsid w:val="001F26F5"/>
    <w:rsid w:val="002668D7"/>
    <w:rsid w:val="00323A18"/>
    <w:rsid w:val="003E0583"/>
    <w:rsid w:val="0044115E"/>
    <w:rsid w:val="00544240"/>
    <w:rsid w:val="00666847"/>
    <w:rsid w:val="00680EE2"/>
    <w:rsid w:val="006A2B62"/>
    <w:rsid w:val="007619B1"/>
    <w:rsid w:val="007B6947"/>
    <w:rsid w:val="007C4530"/>
    <w:rsid w:val="007E065F"/>
    <w:rsid w:val="00880C8B"/>
    <w:rsid w:val="008E4090"/>
    <w:rsid w:val="00B82A21"/>
    <w:rsid w:val="00CA79F4"/>
    <w:rsid w:val="00CD418E"/>
    <w:rsid w:val="00D24B7D"/>
    <w:rsid w:val="00D51C60"/>
    <w:rsid w:val="00D823A4"/>
    <w:rsid w:val="00EF0FD2"/>
    <w:rsid w:val="00FD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00089A4A"/>
  <w15:chartTrackingRefBased/>
  <w15:docId w15:val="{1C4383C3-F2DA-4B07-BA15-8CB8C80E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1E09"/>
    <w:rPr>
      <w:rFonts w:ascii="Arial" w:eastAsia="ＭＳ ゴシック" w:hAnsi="Arial"/>
      <w:sz w:val="18"/>
      <w:szCs w:val="18"/>
    </w:rPr>
  </w:style>
  <w:style w:type="paragraph" w:styleId="a5">
    <w:name w:val="header"/>
    <w:basedOn w:val="a"/>
    <w:link w:val="a6"/>
    <w:rsid w:val="008451FD"/>
    <w:pPr>
      <w:tabs>
        <w:tab w:val="center" w:pos="4252"/>
        <w:tab w:val="right" w:pos="8504"/>
      </w:tabs>
      <w:snapToGrid w:val="0"/>
    </w:pPr>
  </w:style>
  <w:style w:type="character" w:customStyle="1" w:styleId="a6">
    <w:name w:val="ヘッダー (文字)"/>
    <w:link w:val="a5"/>
    <w:rsid w:val="008451FD"/>
    <w:rPr>
      <w:kern w:val="2"/>
      <w:sz w:val="21"/>
      <w:szCs w:val="24"/>
    </w:rPr>
  </w:style>
  <w:style w:type="paragraph" w:styleId="a7">
    <w:name w:val="footer"/>
    <w:basedOn w:val="a"/>
    <w:link w:val="a8"/>
    <w:rsid w:val="008451FD"/>
    <w:pPr>
      <w:tabs>
        <w:tab w:val="center" w:pos="4252"/>
        <w:tab w:val="right" w:pos="8504"/>
      </w:tabs>
      <w:snapToGrid w:val="0"/>
    </w:pPr>
  </w:style>
  <w:style w:type="character" w:customStyle="1" w:styleId="a8">
    <w:name w:val="フッター (文字)"/>
    <w:link w:val="a7"/>
    <w:rsid w:val="008451FD"/>
    <w:rPr>
      <w:kern w:val="2"/>
      <w:sz w:val="21"/>
      <w:szCs w:val="24"/>
    </w:rPr>
  </w:style>
  <w:style w:type="character" w:styleId="a9">
    <w:name w:val="annotation reference"/>
    <w:rsid w:val="00107BCF"/>
    <w:rPr>
      <w:sz w:val="18"/>
      <w:szCs w:val="18"/>
    </w:rPr>
  </w:style>
  <w:style w:type="paragraph" w:styleId="aa">
    <w:name w:val="annotation text"/>
    <w:basedOn w:val="a"/>
    <w:link w:val="ab"/>
    <w:rsid w:val="00107BCF"/>
    <w:pPr>
      <w:jc w:val="left"/>
    </w:pPr>
  </w:style>
  <w:style w:type="character" w:customStyle="1" w:styleId="ab">
    <w:name w:val="コメント文字列 (文字)"/>
    <w:link w:val="aa"/>
    <w:rsid w:val="00107BCF"/>
    <w:rPr>
      <w:kern w:val="2"/>
      <w:sz w:val="21"/>
      <w:szCs w:val="24"/>
    </w:rPr>
  </w:style>
  <w:style w:type="paragraph" w:styleId="ac">
    <w:name w:val="annotation subject"/>
    <w:basedOn w:val="aa"/>
    <w:next w:val="aa"/>
    <w:link w:val="ad"/>
    <w:rsid w:val="00107BCF"/>
    <w:rPr>
      <w:b/>
      <w:bCs/>
    </w:rPr>
  </w:style>
  <w:style w:type="character" w:customStyle="1" w:styleId="ad">
    <w:name w:val="コメント内容 (文字)"/>
    <w:link w:val="ac"/>
    <w:rsid w:val="00107BC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5C0A3-9A6B-4910-B293-FC73FACAA625}">
  <ds:schemaRefs>
    <ds:schemaRef ds:uri="http://schemas.microsoft.com/sharepoint/v3/contenttype/forms"/>
  </ds:schemaRefs>
</ds:datastoreItem>
</file>

<file path=customXml/itemProps2.xml><?xml version="1.0" encoding="utf-8"?>
<ds:datastoreItem xmlns:ds="http://schemas.openxmlformats.org/officeDocument/2006/customXml" ds:itemID="{D339BCC4-F66B-4A6F-B1B3-C4EF40EECF3B}">
  <ds:schemaRefs>
    <ds:schemaRef ds:uri="http://schemas.openxmlformats.org/officeDocument/2006/bibliography"/>
  </ds:schemaRefs>
</ds:datastoreItem>
</file>

<file path=customXml/itemProps3.xml><?xml version="1.0" encoding="utf-8"?>
<ds:datastoreItem xmlns:ds="http://schemas.openxmlformats.org/officeDocument/2006/customXml" ds:itemID="{2ACB7AC2-0F15-400E-BBC0-666E8FC431DD}">
  <ds:schemaRefs>
    <ds:schemaRef ds:uri="http://www.w3.org/XML/1998/namespace"/>
    <ds:schemaRef ds:uri="http://schemas.microsoft.com/office/2006/documentManagement/types"/>
    <ds:schemaRef ds:uri="http://purl.org/dc/terms/"/>
    <ds:schemaRef ds:uri="http://schemas.microsoft.com/office/infopath/2007/PartnerControls"/>
    <ds:schemaRef ds:uri="9df20fcc-dd4c-4d4a-8603-6037e7508d14"/>
    <ds:schemaRef ds:uri="http://purl.org/dc/dcmitype/"/>
    <ds:schemaRef ds:uri="http://purl.org/dc/elements/1.1/"/>
    <ds:schemaRef ds:uri="http://schemas.openxmlformats.org/package/2006/metadata/core-properties"/>
    <ds:schemaRef ds:uri="a78c9be3-945d-4db3-9633-9e8e8407684a"/>
    <ds:schemaRef ds:uri="http://schemas.microsoft.com/office/2006/metadata/properties"/>
  </ds:schemaRefs>
</ds:datastoreItem>
</file>

<file path=customXml/itemProps4.xml><?xml version="1.0" encoding="utf-8"?>
<ds:datastoreItem xmlns:ds="http://schemas.openxmlformats.org/officeDocument/2006/customXml" ds:itemID="{0070C3D6-2261-402F-8BF6-4161C6378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2022-03-02T01:30:00Z</cp:lastPrinted>
  <dcterms:created xsi:type="dcterms:W3CDTF">2024-03-11T01:49:00Z</dcterms:created>
  <dcterms:modified xsi:type="dcterms:W3CDTF">2024-03-11T01:49:00Z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